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D6A" w:rsidRDefault="000031B2" w:rsidP="007041D1">
      <w:pPr>
        <w:ind w:left="-1009"/>
      </w:pPr>
      <w:bookmarkStart w:id="0" w:name="_GoBack"/>
      <w:bookmarkEnd w:id="0"/>
      <w:r>
        <w:rPr>
          <w:noProof/>
        </w:rPr>
        <w:drawing>
          <wp:inline distT="0" distB="0" distL="0" distR="0">
            <wp:extent cx="2343150" cy="609600"/>
            <wp:effectExtent l="19050" t="0" r="0" b="0"/>
            <wp:docPr id="1" name="Bild 1" descr="Logotyp Göteborgs Stad Fastighetskonto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Göteborgs Stad Fastighetskontoret"/>
                    <pic:cNvPicPr>
                      <a:picLocks noChangeAspect="1" noChangeArrowheads="1"/>
                    </pic:cNvPicPr>
                  </pic:nvPicPr>
                  <pic:blipFill>
                    <a:blip r:embed="rId7" cstate="print"/>
                    <a:srcRect/>
                    <a:stretch>
                      <a:fillRect/>
                    </a:stretch>
                  </pic:blipFill>
                  <pic:spPr bwMode="auto">
                    <a:xfrm>
                      <a:off x="0" y="0"/>
                      <a:ext cx="2343150" cy="609600"/>
                    </a:xfrm>
                    <a:prstGeom prst="rect">
                      <a:avLst/>
                    </a:prstGeom>
                    <a:noFill/>
                    <a:ln w="9525">
                      <a:noFill/>
                      <a:miter lim="800000"/>
                      <a:headEnd/>
                      <a:tailEnd/>
                    </a:ln>
                  </pic:spPr>
                </pic:pic>
              </a:graphicData>
            </a:graphic>
          </wp:inline>
        </w:drawing>
      </w:r>
    </w:p>
    <w:p w:rsidR="007E3ACC" w:rsidRDefault="007E3ACC" w:rsidP="00FA0D00"/>
    <w:p w:rsidR="007E3ACC" w:rsidRDefault="007E3ACC" w:rsidP="00FA0D00"/>
    <w:p w:rsidR="007E3ACC" w:rsidRDefault="007E3ACC" w:rsidP="00FA0D00">
      <w:pPr>
        <w:sectPr w:rsidR="007E3ACC" w:rsidSect="009C07DC">
          <w:headerReference w:type="default" r:id="rId8"/>
          <w:footerReference w:type="default" r:id="rId9"/>
          <w:footerReference w:type="first" r:id="rId10"/>
          <w:pgSz w:w="11907" w:h="16840" w:code="9"/>
          <w:pgMar w:top="851" w:right="1134" w:bottom="1134" w:left="2268" w:header="567" w:footer="720" w:gutter="0"/>
          <w:cols w:space="708"/>
          <w:noEndnote/>
          <w:titlePg/>
          <w:docGrid w:linePitch="326"/>
        </w:sectPr>
      </w:pPr>
    </w:p>
    <w:p w:rsidR="007E3ACC" w:rsidRPr="00A2520E" w:rsidRDefault="00BC70F3" w:rsidP="00754972">
      <w:pPr>
        <w:pStyle w:val="Rubrik1"/>
        <w:tabs>
          <w:tab w:val="clear" w:pos="3686"/>
          <w:tab w:val="clear" w:pos="6521"/>
          <w:tab w:val="clear" w:pos="8222"/>
        </w:tabs>
      </w:pPr>
      <w:r>
        <w:t>Tjänsteutlåtande</w:t>
      </w:r>
    </w:p>
    <w:p w:rsidR="007E3ACC" w:rsidRDefault="00B04565" w:rsidP="00BC70F3">
      <w:r>
        <w:t>t</w:t>
      </w:r>
      <w:r w:rsidR="00D14526">
        <w:t>ill Fastighetsnämnden</w:t>
      </w:r>
    </w:p>
    <w:p w:rsidR="00D14526" w:rsidRPr="00A2520E" w:rsidRDefault="00D14526" w:rsidP="00BC70F3">
      <w:r>
        <w:t>20</w:t>
      </w:r>
      <w:r w:rsidR="00D86735">
        <w:t>1</w:t>
      </w:r>
      <w:r w:rsidR="0080475A">
        <w:t>6</w:t>
      </w:r>
      <w:r>
        <w:t>-</w:t>
      </w:r>
      <w:r w:rsidR="000B1152">
        <w:t>08</w:t>
      </w:r>
      <w:r>
        <w:t>-</w:t>
      </w:r>
      <w:r w:rsidR="00F16E67">
        <w:t>29</w:t>
      </w:r>
    </w:p>
    <w:p w:rsidR="007E3ACC" w:rsidRPr="00DF5367" w:rsidRDefault="00B04565" w:rsidP="00BC70F3">
      <w:r w:rsidRPr="00DF5367">
        <w:t>d</w:t>
      </w:r>
      <w:r w:rsidR="00407729" w:rsidRPr="00DF5367">
        <w:t>iarie</w:t>
      </w:r>
      <w:r w:rsidR="007E3ACC" w:rsidRPr="00DF5367">
        <w:t>n</w:t>
      </w:r>
      <w:r w:rsidR="00407729" w:rsidRPr="00DF5367">
        <w:t>umme</w:t>
      </w:r>
      <w:r w:rsidR="007E3ACC" w:rsidRPr="00DF5367">
        <w:t xml:space="preserve">r </w:t>
      </w:r>
      <w:r w:rsidR="00DF5367" w:rsidRPr="00DF5367">
        <w:rPr>
          <w:bCs/>
          <w:color w:val="000000"/>
        </w:rPr>
        <w:t>2694/16</w:t>
      </w:r>
    </w:p>
    <w:p w:rsidR="007E3ACC" w:rsidRPr="00A2520E" w:rsidRDefault="007E3ACC" w:rsidP="00754972">
      <w:pPr>
        <w:pStyle w:val="Rubrik1"/>
        <w:tabs>
          <w:tab w:val="clear" w:pos="3686"/>
          <w:tab w:val="clear" w:pos="6521"/>
          <w:tab w:val="clear" w:pos="8222"/>
        </w:tabs>
      </w:pPr>
      <w:r>
        <w:br w:type="column"/>
      </w:r>
      <w:r w:rsidR="000B1152">
        <w:t>Strategisk Planering</w:t>
      </w:r>
    </w:p>
    <w:p w:rsidR="006049A5" w:rsidRDefault="006049A5" w:rsidP="00754972">
      <w:r>
        <w:t>Karin Darj</w:t>
      </w:r>
    </w:p>
    <w:p w:rsidR="007E3ACC" w:rsidRPr="00F27017" w:rsidRDefault="00B04565" w:rsidP="00754972">
      <w:r>
        <w:t>t</w:t>
      </w:r>
      <w:r w:rsidR="00493A02">
        <w:t xml:space="preserve">elefon </w:t>
      </w:r>
      <w:r w:rsidR="000B1152">
        <w:t>031-</w:t>
      </w:r>
      <w:r w:rsidR="00493A02">
        <w:t xml:space="preserve">368 </w:t>
      </w:r>
      <w:r w:rsidR="000B1152">
        <w:t>11</w:t>
      </w:r>
      <w:r w:rsidR="00493A02">
        <w:t xml:space="preserve"> </w:t>
      </w:r>
      <w:r w:rsidR="0080475A">
        <w:t>99</w:t>
      </w:r>
    </w:p>
    <w:p w:rsidR="007E3ACC" w:rsidRPr="0044337E" w:rsidRDefault="00B04565" w:rsidP="00754972">
      <w:pPr>
        <w:rPr>
          <w:lang w:val="de-DE"/>
        </w:rPr>
      </w:pPr>
      <w:r>
        <w:rPr>
          <w:lang w:val="de-DE"/>
        </w:rPr>
        <w:t>e</w:t>
      </w:r>
      <w:r w:rsidR="007E3ACC" w:rsidRPr="0044337E">
        <w:rPr>
          <w:lang w:val="de-DE"/>
        </w:rPr>
        <w:t xml:space="preserve">-post: </w:t>
      </w:r>
      <w:r w:rsidR="0080475A">
        <w:rPr>
          <w:lang w:val="de-DE"/>
        </w:rPr>
        <w:t>Karin</w:t>
      </w:r>
      <w:r w:rsidR="0044337E" w:rsidRPr="0044337E">
        <w:rPr>
          <w:lang w:val="de-DE"/>
        </w:rPr>
        <w:t>.</w:t>
      </w:r>
      <w:r w:rsidR="0080475A">
        <w:rPr>
          <w:lang w:val="de-DE"/>
        </w:rPr>
        <w:t>Darj</w:t>
      </w:r>
      <w:r w:rsidR="007E3ACC" w:rsidRPr="0044337E">
        <w:rPr>
          <w:lang w:val="de-DE"/>
        </w:rPr>
        <w:t>@</w:t>
      </w:r>
      <w:r w:rsidR="00212403">
        <w:rPr>
          <w:lang w:val="de-DE"/>
        </w:rPr>
        <w:t>fastighet</w:t>
      </w:r>
      <w:r w:rsidR="007E3ACC" w:rsidRPr="0044337E">
        <w:rPr>
          <w:lang w:val="de-DE"/>
        </w:rPr>
        <w:t>.goteborg.se</w:t>
      </w:r>
    </w:p>
    <w:p w:rsidR="007E3ACC" w:rsidRPr="0044337E" w:rsidRDefault="007E3ACC" w:rsidP="00754972">
      <w:pPr>
        <w:rPr>
          <w:lang w:val="de-DE"/>
        </w:rPr>
        <w:sectPr w:rsidR="007E3ACC" w:rsidRPr="0044337E" w:rsidSect="00CB3D58">
          <w:type w:val="continuous"/>
          <w:pgSz w:w="11907" w:h="16840" w:code="9"/>
          <w:pgMar w:top="1134" w:right="1134" w:bottom="1134" w:left="2268" w:header="720" w:footer="720" w:gutter="0"/>
          <w:cols w:num="2" w:space="708" w:equalWidth="0">
            <w:col w:w="2693" w:space="142"/>
            <w:col w:w="5669"/>
          </w:cols>
          <w:noEndnote/>
          <w:titlePg/>
          <w:docGrid w:linePitch="326"/>
        </w:sectPr>
      </w:pPr>
    </w:p>
    <w:p w:rsidR="00933D6A" w:rsidRPr="0044337E" w:rsidRDefault="00933D6A" w:rsidP="00754972">
      <w:pPr>
        <w:rPr>
          <w:lang w:val="de-DE"/>
        </w:rPr>
      </w:pPr>
    </w:p>
    <w:p w:rsidR="00933D6A" w:rsidRPr="0044337E" w:rsidRDefault="00933D6A" w:rsidP="00754972">
      <w:pPr>
        <w:rPr>
          <w:lang w:val="de-DE"/>
        </w:rPr>
      </w:pPr>
    </w:p>
    <w:p w:rsidR="00CB3D58" w:rsidRPr="00245423" w:rsidRDefault="00CB3D58" w:rsidP="00754972">
      <w:pPr>
        <w:pStyle w:val="Rubrik1"/>
        <w:tabs>
          <w:tab w:val="clear" w:pos="3686"/>
          <w:tab w:val="clear" w:pos="6521"/>
          <w:tab w:val="clear" w:pos="8222"/>
        </w:tabs>
        <w:sectPr w:rsidR="00CB3D58" w:rsidRPr="00245423" w:rsidSect="00AE331C">
          <w:headerReference w:type="default" r:id="rId11"/>
          <w:type w:val="continuous"/>
          <w:pgSz w:w="11907" w:h="16840" w:code="9"/>
          <w:pgMar w:top="1134" w:right="1134" w:bottom="1134" w:left="2268" w:header="720" w:footer="720" w:gutter="0"/>
          <w:cols w:space="708"/>
          <w:noEndnote/>
          <w:titlePg/>
          <w:docGrid w:linePitch="326"/>
        </w:sectPr>
      </w:pPr>
    </w:p>
    <w:p w:rsidR="00D71025" w:rsidRDefault="00C575BA" w:rsidP="000B1152">
      <w:pPr>
        <w:pStyle w:val="Rubrik1"/>
        <w:spacing w:before="0"/>
      </w:pPr>
      <w:r>
        <w:t xml:space="preserve">Markanvisning för bostäder vid </w:t>
      </w:r>
      <w:r w:rsidR="00A152C1">
        <w:t>Tolereds gård</w:t>
      </w:r>
      <w:r w:rsidR="00D76E31">
        <w:t>, etapp II</w:t>
      </w:r>
    </w:p>
    <w:p w:rsidR="00BC70F3" w:rsidRPr="00BC70F3" w:rsidRDefault="00BC70F3" w:rsidP="007972F8">
      <w:pPr>
        <w:pStyle w:val="FormatmallHger-003cmverkantEnkelheldragenlinjeAuto0"/>
      </w:pPr>
    </w:p>
    <w:p w:rsidR="006823C2" w:rsidRDefault="006823C2" w:rsidP="00007600">
      <w:pPr>
        <w:pStyle w:val="Rubrik1"/>
      </w:pPr>
      <w:r w:rsidRPr="00007600">
        <w:t>Förslag till beslut</w:t>
      </w:r>
    </w:p>
    <w:p w:rsidR="00625A0A" w:rsidRPr="00625A0A" w:rsidRDefault="00625A0A" w:rsidP="00625A0A"/>
    <w:p w:rsidR="00721502" w:rsidRDefault="00875D08" w:rsidP="000B1152">
      <w:pPr>
        <w:pStyle w:val="Liststycke"/>
        <w:numPr>
          <w:ilvl w:val="0"/>
          <w:numId w:val="16"/>
        </w:numPr>
      </w:pPr>
      <w:r>
        <w:t>Tre Son förvaltning AB</w:t>
      </w:r>
      <w:r w:rsidR="000B1152" w:rsidRPr="00201C81">
        <w:t xml:space="preserve"> får under två år en avgiftsfri markanvisning för bostäder vid </w:t>
      </w:r>
      <w:r w:rsidR="00D76E31">
        <w:t>Tolereds Gård, etapp II</w:t>
      </w:r>
      <w:r w:rsidR="000B1152" w:rsidRPr="00201C81">
        <w:t>.</w:t>
      </w:r>
    </w:p>
    <w:p w:rsidR="006049A5" w:rsidRPr="00201C81" w:rsidRDefault="006049A5" w:rsidP="006049A5">
      <w:pPr>
        <w:pStyle w:val="Liststycke"/>
      </w:pPr>
    </w:p>
    <w:p w:rsidR="000B1152" w:rsidRPr="00201C81" w:rsidRDefault="000B1152" w:rsidP="000B1152">
      <w:pPr>
        <w:pStyle w:val="Liststycke"/>
        <w:numPr>
          <w:ilvl w:val="0"/>
          <w:numId w:val="16"/>
        </w:numPr>
      </w:pPr>
      <w:r w:rsidRPr="00201C81">
        <w:t xml:space="preserve">Fastighetskontoret får i uppdrag att teckna markanvisningsavtal med </w:t>
      </w:r>
      <w:r w:rsidR="00875D08">
        <w:t>Tre Son förvaltning AB.</w:t>
      </w:r>
    </w:p>
    <w:p w:rsidR="003F0EF5" w:rsidRPr="00721502" w:rsidRDefault="003F0EF5" w:rsidP="003F0EF5"/>
    <w:p w:rsidR="005F0FAE" w:rsidRPr="00E80CE9" w:rsidRDefault="000B1152" w:rsidP="00007600">
      <w:pPr>
        <w:pStyle w:val="Rubrik1"/>
      </w:pPr>
      <w:r w:rsidRPr="00E80CE9">
        <w:t>Ärende och bakgrund</w:t>
      </w:r>
    </w:p>
    <w:p w:rsidR="006049A5" w:rsidRDefault="006049A5" w:rsidP="006049A5">
      <w:pPr>
        <w:pStyle w:val="Default"/>
      </w:pPr>
    </w:p>
    <w:p w:rsidR="006049A5" w:rsidRPr="006049A5" w:rsidRDefault="006049A5" w:rsidP="006049A5">
      <w:pPr>
        <w:pStyle w:val="Default"/>
      </w:pPr>
      <w:r w:rsidRPr="006049A5">
        <w:t xml:space="preserve">Området är beläget ca 1 km norr om Angereds centrum och ca 13 km nordost om Göteborgs centrum, sydost om korsningen mellan Rävebergsvägen och Rannebergsvägen. </w:t>
      </w:r>
      <w:r w:rsidR="00207A0E">
        <w:t>Öster</w:t>
      </w:r>
      <w:r w:rsidRPr="006049A5">
        <w:t xml:space="preserve"> om området ligger ett befintligt område med småskalig</w:t>
      </w:r>
      <w:r>
        <w:t>a</w:t>
      </w:r>
      <w:r w:rsidRPr="006049A5">
        <w:t xml:space="preserve"> </w:t>
      </w:r>
      <w:r>
        <w:t>flerbostadshus</w:t>
      </w:r>
      <w:r w:rsidRPr="006049A5">
        <w:t xml:space="preserve"> i bostadsrättsform (Trädgårdsgärdet). I väst finns en detaljplan som tillåter ej miljöstörande verksamheter (Detaljplan för verksamheter vid Rävebergsvägen). Ett program för verksamheter och bostäder vid Rävebergsvägen har föregått detaljplanerna i området. Detta ingår i en större ambition att koppla ihop Angered Centrum och Lövgärdet</w:t>
      </w:r>
      <w:r>
        <w:t>.</w:t>
      </w:r>
    </w:p>
    <w:p w:rsidR="006049A5" w:rsidRPr="006049A5" w:rsidRDefault="006049A5" w:rsidP="006049A5">
      <w:pPr>
        <w:pStyle w:val="Default"/>
      </w:pPr>
    </w:p>
    <w:p w:rsidR="006049A5" w:rsidRPr="006049A5" w:rsidRDefault="006049A5" w:rsidP="006049A5">
      <w:pPr>
        <w:pStyle w:val="Default"/>
      </w:pPr>
      <w:r w:rsidRPr="006049A5">
        <w:t>För det nu aktuella området har en detaljplan tagits fram för ca 40 småhus. Planen vann laga kraft 2012. Östra delen med ca 20 bostäder är markanvisad med planerad byggstart 2016. Resterande småhustomter var tänkta till kommunens tomtkö. I januari 2015 beslutade dock kommunfullmäktige att tomtkön skulle avvecklas – därför markanv</w:t>
      </w:r>
      <w:r w:rsidR="00875D08">
        <w:t>isas nu även resterande tomter d</w:t>
      </w:r>
      <w:r w:rsidR="005B3692">
        <w:t xml:space="preserve">å dagvattensituationen och </w:t>
      </w:r>
      <w:r w:rsidR="00875D08">
        <w:t>behovet av sprängning</w:t>
      </w:r>
      <w:r w:rsidR="005B3692">
        <w:t xml:space="preserve"> gör det olämpligt att sälja tomterna styckevis</w:t>
      </w:r>
      <w:r w:rsidR="00875D08">
        <w:t>.</w:t>
      </w:r>
    </w:p>
    <w:p w:rsidR="005F0FAE" w:rsidRPr="00E80CE9" w:rsidRDefault="000B1152" w:rsidP="00007600">
      <w:pPr>
        <w:pStyle w:val="Rubrik2"/>
        <w:rPr>
          <w:rFonts w:cs="Times New Roman"/>
          <w:i w:val="0"/>
        </w:rPr>
      </w:pPr>
      <w:r w:rsidRPr="00E80CE9">
        <w:rPr>
          <w:rFonts w:cs="Times New Roman"/>
          <w:i w:val="0"/>
        </w:rPr>
        <w:t>Förutsättningar för markanvisningen</w:t>
      </w:r>
    </w:p>
    <w:p w:rsidR="000B1152" w:rsidRPr="00E80CE9" w:rsidRDefault="000B1152" w:rsidP="007041D1">
      <w:pPr>
        <w:pStyle w:val="Brdtext"/>
        <w:rPr>
          <w:i/>
        </w:rPr>
      </w:pPr>
      <w:r w:rsidRPr="00E80CE9">
        <w:rPr>
          <w:i/>
        </w:rPr>
        <w:t>Markanvisningsmetod</w:t>
      </w:r>
    </w:p>
    <w:p w:rsidR="00CF0E45" w:rsidRDefault="00CF0E45" w:rsidP="00201C81">
      <w:pPr>
        <w:pStyle w:val="Brdtext"/>
      </w:pPr>
      <w:r>
        <w:t>För den aktuella markanvisningen tillämpas jämförelseförfarande. Det innebär att fastighetskontoret har annonserat ut den aktuella markanvisningen och att inkomna ansökningar utvärderas utifrån en urvalsmodell baserad på Göteborgs stads markanvisningspolicy</w:t>
      </w:r>
      <w:r w:rsidR="00201C81">
        <w:t>.</w:t>
      </w:r>
    </w:p>
    <w:p w:rsidR="00207A0E" w:rsidRDefault="00462E7C" w:rsidP="00207A0E">
      <w:pPr>
        <w:pStyle w:val="Brdtext"/>
      </w:pPr>
      <w:r>
        <w:t>Urvalsarbetet sker</w:t>
      </w:r>
      <w:r w:rsidR="00CF0E45">
        <w:t xml:space="preserve"> i två steg. Först görs en bedömning att aktören lever upp till de grundkrav som ställs för att komma ifråga för markanvisningen. Därefter bedöms </w:t>
      </w:r>
      <w:r w:rsidR="00CF0E45">
        <w:lastRenderedPageBreak/>
        <w:t xml:space="preserve">ansökningarna utifrån de projektspecifika kriterier som angivits i förutsättningarna för markanvisningen. </w:t>
      </w:r>
    </w:p>
    <w:p w:rsidR="00875D08" w:rsidRDefault="00875D08" w:rsidP="00875D08">
      <w:pPr>
        <w:autoSpaceDE w:val="0"/>
        <w:autoSpaceDN w:val="0"/>
        <w:adjustRightInd w:val="0"/>
        <w:rPr>
          <w:i/>
          <w:iCs/>
        </w:rPr>
      </w:pPr>
    </w:p>
    <w:p w:rsidR="00875D08" w:rsidRDefault="00875D08" w:rsidP="00875D08">
      <w:pPr>
        <w:autoSpaceDE w:val="0"/>
        <w:autoSpaceDN w:val="0"/>
        <w:adjustRightInd w:val="0"/>
        <w:spacing w:after="120"/>
        <w:rPr>
          <w:i/>
          <w:iCs/>
        </w:rPr>
      </w:pPr>
      <w:r>
        <w:rPr>
          <w:i/>
          <w:iCs/>
        </w:rPr>
        <w:t>Upplåtelseform</w:t>
      </w:r>
    </w:p>
    <w:p w:rsidR="00875D08" w:rsidRDefault="00875D08" w:rsidP="00875D08">
      <w:pPr>
        <w:autoSpaceDE w:val="0"/>
        <w:autoSpaceDN w:val="0"/>
        <w:adjustRightInd w:val="0"/>
      </w:pPr>
      <w:r>
        <w:t>Inom primärområdena Lövgärdet, Rannebergen, Gårdstensberget och Angereds</w:t>
      </w:r>
    </w:p>
    <w:p w:rsidR="00875D08" w:rsidRDefault="00875D08" w:rsidP="00875D08">
      <w:pPr>
        <w:autoSpaceDE w:val="0"/>
        <w:autoSpaceDN w:val="0"/>
        <w:adjustRightInd w:val="0"/>
      </w:pPr>
      <w:r>
        <w:t>Centrum finns totalt ca 9 500 bostäder, varav ca 8 150 lägenheter i flerbostadshus (86 %) och 1 320 småhus (14 %). Av småhusen är 28 % bostadsrätter medan  63 % är eget ägande, resterande  9 % är hyresrätter.</w:t>
      </w:r>
    </w:p>
    <w:p w:rsidR="00875D08" w:rsidRDefault="00875D08" w:rsidP="00875D08">
      <w:pPr>
        <w:autoSpaceDE w:val="0"/>
        <w:autoSpaceDN w:val="0"/>
        <w:adjustRightInd w:val="0"/>
        <w:rPr>
          <w:sz w:val="20"/>
          <w:szCs w:val="20"/>
        </w:rPr>
      </w:pPr>
    </w:p>
    <w:p w:rsidR="00DB7171" w:rsidRDefault="00875D08" w:rsidP="00875D08">
      <w:pPr>
        <w:autoSpaceDE w:val="0"/>
        <w:autoSpaceDN w:val="0"/>
        <w:adjustRightInd w:val="0"/>
      </w:pPr>
      <w:r>
        <w:t>Med denna bakgrund bedömer fastighetskontoret att det är lämpligt att de ca 20 gruppbyggda småhusen ska upplåtas med äganderätt eller bostadsrätt.</w:t>
      </w:r>
    </w:p>
    <w:p w:rsidR="00875D08" w:rsidRDefault="00875D08" w:rsidP="00875D08">
      <w:pPr>
        <w:spacing w:after="120"/>
        <w:rPr>
          <w:i/>
        </w:rPr>
      </w:pPr>
    </w:p>
    <w:p w:rsidR="00625A0A" w:rsidRDefault="00625A0A" w:rsidP="00DB7171">
      <w:pPr>
        <w:spacing w:after="120"/>
        <w:rPr>
          <w:i/>
        </w:rPr>
      </w:pPr>
      <w:r>
        <w:rPr>
          <w:i/>
        </w:rPr>
        <w:t>Ekologisk hållbarhet</w:t>
      </w:r>
    </w:p>
    <w:p w:rsidR="00625A0A" w:rsidRDefault="00625A0A" w:rsidP="00DB7171">
      <w:pPr>
        <w:spacing w:after="120"/>
      </w:pPr>
      <w:r>
        <w:t xml:space="preserve">Projektet ska genomföras i enlighet med kraven i Göteborgs stads program för miljöanpassat byggande. Se vidare under rubriken </w:t>
      </w:r>
      <w:r w:rsidRPr="005B0892">
        <w:rPr>
          <w:i/>
        </w:rPr>
        <w:t>Bedömningskriterier</w:t>
      </w:r>
      <w:r>
        <w:t xml:space="preserve"> nedan.</w:t>
      </w:r>
    </w:p>
    <w:p w:rsidR="00625A0A" w:rsidRDefault="00625A0A" w:rsidP="00DB7171">
      <w:pPr>
        <w:pStyle w:val="Brdtext"/>
        <w:rPr>
          <w:i/>
        </w:rPr>
      </w:pPr>
    </w:p>
    <w:p w:rsidR="00DB3BB5" w:rsidRPr="00FF331B" w:rsidRDefault="00DB3BB5" w:rsidP="00DB7171">
      <w:pPr>
        <w:pStyle w:val="Brdtext"/>
        <w:rPr>
          <w:i/>
        </w:rPr>
      </w:pPr>
      <w:r w:rsidRPr="00FF331B">
        <w:rPr>
          <w:i/>
        </w:rPr>
        <w:t>Byggherrens ekonomiska förutsättningar och stabilitet</w:t>
      </w:r>
    </w:p>
    <w:p w:rsidR="00167FA7" w:rsidRDefault="00167FA7" w:rsidP="00DB7171">
      <w:pPr>
        <w:pStyle w:val="Brdtext"/>
      </w:pPr>
      <w:r w:rsidRPr="00FF331B">
        <w:t>För att komma ifråga för markanvisning förutsätts aktörerna ha ekonomiska och organisatoriska förutsättningar att genomföra det aktuella projektet.</w:t>
      </w:r>
      <w:r w:rsidRPr="00EA00C2">
        <w:t xml:space="preserve"> </w:t>
      </w:r>
      <w:r>
        <w:t>F</w:t>
      </w:r>
      <w:r w:rsidRPr="00B51994">
        <w:t xml:space="preserve">astighetskontoret </w:t>
      </w:r>
      <w:r>
        <w:t xml:space="preserve">ska </w:t>
      </w:r>
      <w:r w:rsidRPr="00B51994">
        <w:t xml:space="preserve">kunna begära in relevant underlag för att göra denna bedömning. </w:t>
      </w:r>
    </w:p>
    <w:p w:rsidR="00207A0E" w:rsidRDefault="00207A0E" w:rsidP="00207A0E">
      <w:pPr>
        <w:pStyle w:val="Brdtext"/>
        <w:rPr>
          <w:sz w:val="23"/>
          <w:szCs w:val="23"/>
        </w:rPr>
      </w:pPr>
    </w:p>
    <w:p w:rsidR="000B1152" w:rsidRDefault="000B1152" w:rsidP="00207A0E">
      <w:pPr>
        <w:pStyle w:val="Brdtext"/>
        <w:rPr>
          <w:b/>
        </w:rPr>
      </w:pPr>
      <w:r w:rsidRPr="00DB3BB5">
        <w:rPr>
          <w:b/>
        </w:rPr>
        <w:t>Bedömningskriterier</w:t>
      </w:r>
    </w:p>
    <w:p w:rsidR="00625A0A" w:rsidRDefault="00625A0A" w:rsidP="00625A0A">
      <w:pPr>
        <w:autoSpaceDE w:val="0"/>
        <w:autoSpaceDN w:val="0"/>
        <w:adjustRightInd w:val="0"/>
      </w:pPr>
      <w:r>
        <w:t>I bedömningsarbetet har fastighetskontoret gjort en första genomgång av ansökningarna</w:t>
      </w:r>
    </w:p>
    <w:p w:rsidR="00625A0A" w:rsidRDefault="00625A0A" w:rsidP="00625A0A">
      <w:pPr>
        <w:autoSpaceDE w:val="0"/>
        <w:autoSpaceDN w:val="0"/>
        <w:adjustRightInd w:val="0"/>
      </w:pPr>
      <w:r>
        <w:t>för att bedöma vilka intressenter som uppfyller/accepterar grundkraven i anvisningen</w:t>
      </w:r>
      <w:r w:rsidR="000C0B37">
        <w:t xml:space="preserve"> </w:t>
      </w:r>
      <w:r>
        <w:t>enligt ovan. Förutsatt att ovan angivna förutsättningar för markanvisningen accepterats</w:t>
      </w:r>
    </w:p>
    <w:p w:rsidR="00207A0E" w:rsidRDefault="00625A0A" w:rsidP="006B0F72">
      <w:pPr>
        <w:autoSpaceDE w:val="0"/>
        <w:autoSpaceDN w:val="0"/>
        <w:adjustRightInd w:val="0"/>
      </w:pPr>
      <w:r>
        <w:t>har fortsatt bedömning gjorts utifrån följande kriterier</w:t>
      </w:r>
      <w:r w:rsidR="006B0F72">
        <w:t>:</w:t>
      </w:r>
    </w:p>
    <w:p w:rsidR="006B0F72" w:rsidRDefault="006B0F72" w:rsidP="006B0F72">
      <w:pPr>
        <w:autoSpaceDE w:val="0"/>
        <w:autoSpaceDN w:val="0"/>
        <w:adjustRightInd w:val="0"/>
      </w:pPr>
    </w:p>
    <w:p w:rsidR="00207A0E" w:rsidRPr="005B0892" w:rsidRDefault="00207A0E" w:rsidP="00DB7171">
      <w:pPr>
        <w:spacing w:after="120"/>
        <w:rPr>
          <w:i/>
        </w:rPr>
      </w:pPr>
      <w:r>
        <w:rPr>
          <w:i/>
        </w:rPr>
        <w:t>Ekologisk hållbarhet</w:t>
      </w:r>
    </w:p>
    <w:p w:rsidR="00207A0E" w:rsidRDefault="00207A0E" w:rsidP="00DB7171">
      <w:pPr>
        <w:spacing w:after="120"/>
      </w:pPr>
      <w:r>
        <w:t xml:space="preserve">Intressenterna har vid ansökan fått kryssa i att de accepterar att projektet ska genomföras i enlighet med Göteborgs stads program för miljöanpassat byggande, vilket är ett av grundkraven enligt ovan. Härutöver har intressenterna ombetts beskriva hur de avser uppfylla kraven, i fritext och/eller genom hänvisning till referensprojekt. Syftet är att fastighetskontoret ska kunna göra en bedömning av intressenternas förmåga och ambitionsnivå på området miljöanpassat byggande. För intressenter som genomfört projekt som markanvisats efter det att programmet för miljöanpassat byggande började tillämpas, tillkommer information från de utvärderingar fastighetskontoret gör om hur väl miljö- och energifrågorna tas omhand i projekten. </w:t>
      </w:r>
    </w:p>
    <w:p w:rsidR="00207A0E" w:rsidRDefault="00207A0E" w:rsidP="00DB7171">
      <w:pPr>
        <w:pStyle w:val="Brdtext"/>
        <w:spacing w:after="0"/>
      </w:pPr>
    </w:p>
    <w:p w:rsidR="0059224E" w:rsidRPr="00A05AAF" w:rsidRDefault="00207A0E" w:rsidP="00DB7171">
      <w:pPr>
        <w:pStyle w:val="Default"/>
        <w:spacing w:after="120"/>
      </w:pPr>
      <w:r w:rsidRPr="00A05AAF">
        <w:rPr>
          <w:i/>
          <w:iCs/>
        </w:rPr>
        <w:t xml:space="preserve">Social hållbarhet och sociala åtaganden </w:t>
      </w:r>
    </w:p>
    <w:p w:rsidR="00207A0E" w:rsidRPr="00A05AAF" w:rsidRDefault="0059224E" w:rsidP="00DB7171">
      <w:pPr>
        <w:pStyle w:val="Brdtext"/>
      </w:pPr>
      <w:r w:rsidRPr="00A05AAF">
        <w:t xml:space="preserve">Utifrån sökandens beskrivning gör </w:t>
      </w:r>
      <w:r w:rsidR="00875D08">
        <w:t>fastighetskontoret</w:t>
      </w:r>
      <w:r w:rsidRPr="00A05AAF">
        <w:t xml:space="preserve"> en bedömning av de sökande aktörernas ambitioner gällande social hållbarhet. Det kan vara kopplat till den egna organisationen i form av praktikplatser eller dylikt </w:t>
      </w:r>
      <w:r w:rsidR="00DB7171" w:rsidRPr="00A05AAF">
        <w:t>och/</w:t>
      </w:r>
      <w:r w:rsidRPr="00A05AAF">
        <w:t>eller till projektet genom att det finns en ambition att skapa särskilda sociala värden i området.</w:t>
      </w:r>
    </w:p>
    <w:p w:rsidR="00A05AAF" w:rsidRDefault="00A05AAF" w:rsidP="00A05AAF">
      <w:pPr>
        <w:spacing w:after="120"/>
        <w:rPr>
          <w:i/>
        </w:rPr>
      </w:pPr>
    </w:p>
    <w:p w:rsidR="00275645" w:rsidRDefault="00275645" w:rsidP="00A05AAF">
      <w:pPr>
        <w:spacing w:after="120"/>
        <w:rPr>
          <w:i/>
        </w:rPr>
      </w:pPr>
    </w:p>
    <w:p w:rsidR="00A05AAF" w:rsidRDefault="00A05AAF" w:rsidP="00A05AAF">
      <w:pPr>
        <w:spacing w:after="120"/>
        <w:rPr>
          <w:i/>
        </w:rPr>
      </w:pPr>
      <w:r>
        <w:rPr>
          <w:i/>
        </w:rPr>
        <w:lastRenderedPageBreak/>
        <w:t>Konkurrens och mångfald på marknaden</w:t>
      </w:r>
    </w:p>
    <w:p w:rsidR="00DB7171" w:rsidRDefault="00A05AAF" w:rsidP="00275645">
      <w:pPr>
        <w:spacing w:after="120"/>
      </w:pPr>
      <w:r>
        <w:t>Staden ska vid urvalsarbetet sträva efter att främja goda konkurrensförhållanden på marknaden.</w:t>
      </w:r>
      <w:r w:rsidRPr="005B0892">
        <w:t xml:space="preserve"> </w:t>
      </w:r>
      <w:r>
        <w:t>Om flera aktörer motsvarar stadens önskemål till samma grad vad gäller övriga kriterier bör detta kriterium ges stor tyngd i bedömningen. Aktörer som är nya på marknaden i Göteborg eller som inte på länge fått någon markanvisning i Göteborg kan då ha en fördel vid urvalet.</w:t>
      </w:r>
    </w:p>
    <w:p w:rsidR="00275645" w:rsidRPr="00DB7171" w:rsidRDefault="00275645" w:rsidP="00275645">
      <w:pPr>
        <w:spacing w:after="120"/>
      </w:pPr>
    </w:p>
    <w:p w:rsidR="000B1152" w:rsidRPr="00E80CE9" w:rsidRDefault="000B1152" w:rsidP="000B1152">
      <w:pPr>
        <w:pStyle w:val="Rubrik1"/>
      </w:pPr>
      <w:r w:rsidRPr="00E80CE9">
        <w:t>Bedömning och val av intressenter</w:t>
      </w:r>
    </w:p>
    <w:p w:rsidR="000B1152" w:rsidRPr="00E80CE9" w:rsidRDefault="000B1152" w:rsidP="000B1152">
      <w:pPr>
        <w:pStyle w:val="Brdtext"/>
        <w:rPr>
          <w:i/>
        </w:rPr>
      </w:pPr>
      <w:r w:rsidRPr="00E80CE9">
        <w:rPr>
          <w:i/>
        </w:rPr>
        <w:t>Inkomna ansökningar</w:t>
      </w:r>
    </w:p>
    <w:p w:rsidR="00045FE8" w:rsidRDefault="00045FE8" w:rsidP="00FF331B">
      <w:pPr>
        <w:pStyle w:val="Brdtext"/>
        <w:spacing w:after="0"/>
      </w:pPr>
      <w:r>
        <w:t>De intressenter som lämnat in ansökan för markanvisning är:</w:t>
      </w:r>
    </w:p>
    <w:p w:rsidR="00045FE8" w:rsidRPr="006D3C50" w:rsidRDefault="00045FE8" w:rsidP="00045FE8">
      <w:pPr>
        <w:pStyle w:val="Brdtext"/>
        <w:numPr>
          <w:ilvl w:val="0"/>
          <w:numId w:val="19"/>
        </w:numPr>
        <w:spacing w:after="0"/>
      </w:pPr>
      <w:r w:rsidRPr="006D3C50">
        <w:t>Jagaren Fastigheter AB</w:t>
      </w:r>
    </w:p>
    <w:p w:rsidR="00045FE8" w:rsidRDefault="00875D08" w:rsidP="00045FE8">
      <w:pPr>
        <w:pStyle w:val="Brdtext"/>
        <w:numPr>
          <w:ilvl w:val="0"/>
          <w:numId w:val="19"/>
        </w:numPr>
        <w:spacing w:after="0"/>
      </w:pPr>
      <w:r>
        <w:t>Tre S</w:t>
      </w:r>
      <w:r w:rsidR="00EC0D54">
        <w:t>on F</w:t>
      </w:r>
      <w:r w:rsidR="00207A0E">
        <w:t>örvaltning</w:t>
      </w:r>
      <w:r w:rsidR="00045FE8" w:rsidRPr="006D3C50">
        <w:t xml:space="preserve"> AB</w:t>
      </w:r>
    </w:p>
    <w:p w:rsidR="00207A0E" w:rsidRDefault="00207A0E" w:rsidP="00045FE8">
      <w:pPr>
        <w:pStyle w:val="Brdtext"/>
        <w:numPr>
          <w:ilvl w:val="0"/>
          <w:numId w:val="19"/>
        </w:numPr>
        <w:spacing w:after="0"/>
      </w:pPr>
      <w:r>
        <w:t>Derome</w:t>
      </w:r>
    </w:p>
    <w:p w:rsidR="00207A0E" w:rsidRDefault="00207A0E" w:rsidP="00045FE8">
      <w:pPr>
        <w:pStyle w:val="Brdtext"/>
        <w:numPr>
          <w:ilvl w:val="0"/>
          <w:numId w:val="19"/>
        </w:numPr>
        <w:spacing w:after="0"/>
      </w:pPr>
      <w:r>
        <w:t>WH bolagen AB</w:t>
      </w:r>
    </w:p>
    <w:p w:rsidR="00207A0E" w:rsidRDefault="00207A0E" w:rsidP="00045FE8">
      <w:pPr>
        <w:pStyle w:val="Brdtext"/>
        <w:numPr>
          <w:ilvl w:val="0"/>
          <w:numId w:val="19"/>
        </w:numPr>
        <w:spacing w:after="0"/>
      </w:pPr>
      <w:r>
        <w:t>Götenehus</w:t>
      </w:r>
    </w:p>
    <w:p w:rsidR="00207A0E" w:rsidRPr="006D3C50" w:rsidRDefault="00207A0E" w:rsidP="00045FE8">
      <w:pPr>
        <w:pStyle w:val="Brdtext"/>
        <w:numPr>
          <w:ilvl w:val="0"/>
          <w:numId w:val="19"/>
        </w:numPr>
        <w:spacing w:after="0"/>
      </w:pPr>
      <w:r>
        <w:t>Skeppsvikens fastighet AB</w:t>
      </w:r>
    </w:p>
    <w:p w:rsidR="006D3C50" w:rsidRPr="006D3C50" w:rsidRDefault="006D3C50" w:rsidP="006D3C50">
      <w:pPr>
        <w:pStyle w:val="Brdtext"/>
        <w:spacing w:after="0"/>
        <w:ind w:left="720"/>
        <w:rPr>
          <w:color w:val="FF0000"/>
        </w:rPr>
      </w:pPr>
    </w:p>
    <w:p w:rsidR="00045FE8" w:rsidRDefault="0059224E" w:rsidP="000B1152">
      <w:pPr>
        <w:pStyle w:val="Brdtext"/>
      </w:pPr>
      <w:r>
        <w:t>Alla</w:t>
      </w:r>
      <w:r w:rsidR="0056584D">
        <w:t xml:space="preserve"> </w:t>
      </w:r>
      <w:r w:rsidR="00045FE8">
        <w:t xml:space="preserve">aktörer har accepterat de grundkrav som fastighetskontoret ställt för markanvisningen. </w:t>
      </w:r>
    </w:p>
    <w:p w:rsidR="0056584D" w:rsidRDefault="0056584D" w:rsidP="0056584D">
      <w:pPr>
        <w:pStyle w:val="Brdtext"/>
      </w:pPr>
      <w:r>
        <w:t xml:space="preserve">Utifrån en helhetsbedömning baserat på kriterierna för markanvisningen föreslår kontoret att markanvisning lämnas till: </w:t>
      </w:r>
    </w:p>
    <w:p w:rsidR="0056584D" w:rsidRPr="0056584D" w:rsidRDefault="00207A0E" w:rsidP="0056584D">
      <w:pPr>
        <w:pStyle w:val="Brdtext"/>
        <w:numPr>
          <w:ilvl w:val="0"/>
          <w:numId w:val="21"/>
        </w:numPr>
      </w:pPr>
      <w:r>
        <w:t>Tre Son Förvaltning AB</w:t>
      </w:r>
    </w:p>
    <w:p w:rsidR="00E80CE9" w:rsidRDefault="00E80CE9" w:rsidP="000B1152">
      <w:pPr>
        <w:pStyle w:val="Brdtext"/>
        <w:rPr>
          <w:b/>
        </w:rPr>
      </w:pPr>
    </w:p>
    <w:p w:rsidR="000B1152" w:rsidRPr="00045FE8" w:rsidRDefault="000B1152" w:rsidP="000B1152">
      <w:pPr>
        <w:pStyle w:val="Brdtext"/>
        <w:rPr>
          <w:b/>
        </w:rPr>
      </w:pPr>
      <w:r w:rsidRPr="00045FE8">
        <w:rPr>
          <w:b/>
        </w:rPr>
        <w:t>Övervägande</w:t>
      </w:r>
    </w:p>
    <w:p w:rsidR="00DB7171" w:rsidRPr="00875D08" w:rsidRDefault="00EC0D54" w:rsidP="00DB7171">
      <w:pPr>
        <w:pStyle w:val="Brdtext"/>
        <w:spacing w:after="0"/>
      </w:pPr>
      <w:r>
        <w:t>Tre Son F</w:t>
      </w:r>
      <w:r w:rsidR="00DB7171" w:rsidRPr="00875D08">
        <w:t>örvaltning AB är en av huvudägarna till Tuve bygg AB. Genom sitt engagemang i Tuve Bygg AB har företaget byggt flera projekt med miljö i fokus. Ett exempel är Svanen-märkta hus i Högsbo med Familjebostäder som byggherre. Tuve bygg AB har även genomfört flera projekt där Göteborgs stads program för miljö</w:t>
      </w:r>
      <w:r w:rsidR="00DB7171" w:rsidRPr="00875D08">
        <w:softHyphen/>
        <w:t>anpassat byggande legat som grund.</w:t>
      </w:r>
    </w:p>
    <w:p w:rsidR="00DB7171" w:rsidRPr="00875D08" w:rsidRDefault="00DB7171" w:rsidP="00DB7171">
      <w:pPr>
        <w:pStyle w:val="Brdtext"/>
        <w:spacing w:after="0"/>
      </w:pPr>
    </w:p>
    <w:p w:rsidR="00DB7171" w:rsidRPr="00875D08" w:rsidRDefault="00DB7171" w:rsidP="00DB7171">
      <w:pPr>
        <w:pStyle w:val="Brdtext"/>
        <w:spacing w:after="0"/>
      </w:pPr>
      <w:r w:rsidRPr="00875D08">
        <w:t xml:space="preserve">I det här projektet planerar Tre Son förvaltning AB att arbeta tillsammans med medborgarna i Angered för att skapa en produkt som är attraktiv för angeredsbor som vill göra bostadskarriär. Företaget har redan </w:t>
      </w:r>
      <w:r w:rsidR="00875D08" w:rsidRPr="00875D08">
        <w:t xml:space="preserve">etablerat samarbete med </w:t>
      </w:r>
      <w:r w:rsidRPr="00875D08">
        <w:t xml:space="preserve">en </w:t>
      </w:r>
      <w:r w:rsidR="00875D08" w:rsidRPr="00875D08">
        <w:t>kontakt</w:t>
      </w:r>
      <w:r w:rsidRPr="00875D08">
        <w:t xml:space="preserve">person bosatt i närområdet som är involverad i flera integrations- och samhällsutvecklings- projekt. Ambitionen är att denna kontaktperson </w:t>
      </w:r>
      <w:r w:rsidR="00A05AAF" w:rsidRPr="00875D08">
        <w:t>ska</w:t>
      </w:r>
      <w:r w:rsidRPr="00875D08">
        <w:t xml:space="preserve"> arbeta aktivt med de kommande husköparna både kopplat till sociala projekt i området men även med att tillsammans med Tre Son förvaltning AB utveckla ett koncept för självbyggeri-insatser där de boende får chansen att </w:t>
      </w:r>
      <w:r w:rsidR="00875D08">
        <w:t xml:space="preserve">påverka </w:t>
      </w:r>
      <w:r w:rsidR="00556049">
        <w:t>sina bostäder</w:t>
      </w:r>
      <w:r w:rsidRPr="00875D08">
        <w:t xml:space="preserve"> </w:t>
      </w:r>
      <w:r w:rsidR="00875D08">
        <w:t xml:space="preserve">och området </w:t>
      </w:r>
      <w:r w:rsidRPr="00875D08">
        <w:t xml:space="preserve">med professionell handledning från företaget. </w:t>
      </w:r>
    </w:p>
    <w:p w:rsidR="00DB7171" w:rsidRPr="00875D08" w:rsidRDefault="00DB7171" w:rsidP="00DB7171">
      <w:pPr>
        <w:pStyle w:val="Brdtext"/>
        <w:spacing w:after="0"/>
      </w:pPr>
    </w:p>
    <w:p w:rsidR="00DB7171" w:rsidRPr="00875D08" w:rsidRDefault="00DB7171" w:rsidP="00DB7171">
      <w:pPr>
        <w:pStyle w:val="Brdtext"/>
        <w:spacing w:after="0"/>
      </w:pPr>
      <w:r w:rsidRPr="00875D08">
        <w:t>Företaget planerar även att erbjuda praktikplatser i lämpliga delar av byggprocessen.</w:t>
      </w:r>
    </w:p>
    <w:p w:rsidR="00875D08" w:rsidRDefault="00875D08" w:rsidP="00875D08">
      <w:pPr>
        <w:pStyle w:val="Brdtext"/>
        <w:rPr>
          <w:sz w:val="23"/>
          <w:szCs w:val="23"/>
        </w:rPr>
      </w:pPr>
    </w:p>
    <w:p w:rsidR="00875D08" w:rsidRPr="00875D08" w:rsidRDefault="00875D08" w:rsidP="00875D08">
      <w:pPr>
        <w:pStyle w:val="Brdtext"/>
        <w:rPr>
          <w:sz w:val="23"/>
          <w:szCs w:val="23"/>
        </w:rPr>
      </w:pPr>
      <w:r w:rsidRPr="00875D08">
        <w:t xml:space="preserve">Tre Son förvaltning AB är en etablerad aktör på marknaden som genom Tuve bygg AB tidigare fått markanvisningar inom Göteborgs stad, i den här anvisningen får de därför ingen fördel utifrån kriteriet kring konkurrens och mångfald på marknaden. Deras analys av Angered samt konceptet att arbeta med medborgarna och de kontakter som </w:t>
      </w:r>
      <w:r w:rsidRPr="00875D08">
        <w:lastRenderedPageBreak/>
        <w:t xml:space="preserve">redan tagits för att förverkliga detta gör dock att </w:t>
      </w:r>
      <w:r w:rsidRPr="00875D08">
        <w:rPr>
          <w:sz w:val="23"/>
          <w:szCs w:val="23"/>
        </w:rPr>
        <w:t>Tre Son Förvaltning AB sammantaget bedöms vara det bolag som har de mest utvecklade idéerna krin</w:t>
      </w:r>
      <w:r w:rsidR="00C1310D">
        <w:rPr>
          <w:sz w:val="23"/>
          <w:szCs w:val="23"/>
        </w:rPr>
        <w:t>g social hållbarhet i projektet.</w:t>
      </w:r>
      <w:r w:rsidR="006A2F24">
        <w:rPr>
          <w:sz w:val="23"/>
          <w:szCs w:val="23"/>
        </w:rPr>
        <w:t xml:space="preserve"> </w:t>
      </w:r>
      <w:r w:rsidRPr="00875D08">
        <w:t>Den föreslagna aktören bedöms ha ekonomiska och organisa</w:t>
      </w:r>
      <w:r w:rsidRPr="00875D08">
        <w:softHyphen/>
        <w:t>toriska förutsättningar att utveckla och genomföra det aktuella bostadsprojektet med höga kvaliteter.</w:t>
      </w:r>
    </w:p>
    <w:p w:rsidR="00875D08" w:rsidRPr="00875D08" w:rsidRDefault="00875D08" w:rsidP="00875D08">
      <w:pPr>
        <w:pStyle w:val="Brdtext"/>
        <w:rPr>
          <w:sz w:val="23"/>
          <w:szCs w:val="23"/>
        </w:rPr>
      </w:pPr>
      <w:r w:rsidRPr="00875D08">
        <w:rPr>
          <w:sz w:val="23"/>
          <w:szCs w:val="23"/>
        </w:rPr>
        <w:t>I förutsättningarna för markanvisningen angavs att det kunde vara aktuellt att anvisa till f</w:t>
      </w:r>
      <w:r w:rsidR="00EC0D54">
        <w:rPr>
          <w:sz w:val="23"/>
          <w:szCs w:val="23"/>
        </w:rPr>
        <w:t>lera aktörer</w:t>
      </w:r>
      <w:r w:rsidRPr="00875D08">
        <w:rPr>
          <w:sz w:val="23"/>
          <w:szCs w:val="23"/>
        </w:rPr>
        <w:t>. Efter genomgången av ansökningarna bedömer fastighetskontoret att det ger en bättre möjlighet till ett projekt med hög kvalitet om anvisningen g</w:t>
      </w:r>
      <w:r w:rsidR="00556049">
        <w:rPr>
          <w:sz w:val="23"/>
          <w:szCs w:val="23"/>
        </w:rPr>
        <w:t>es</w:t>
      </w:r>
      <w:r w:rsidRPr="00875D08">
        <w:rPr>
          <w:sz w:val="23"/>
          <w:szCs w:val="23"/>
        </w:rPr>
        <w:t xml:space="preserve"> till en aktör.</w:t>
      </w:r>
    </w:p>
    <w:p w:rsidR="00556049" w:rsidRDefault="00556049" w:rsidP="00556049">
      <w:pPr>
        <w:autoSpaceDE w:val="0"/>
        <w:autoSpaceDN w:val="0"/>
        <w:adjustRightInd w:val="0"/>
        <w:rPr>
          <w:i/>
          <w:iCs/>
        </w:rPr>
      </w:pPr>
    </w:p>
    <w:p w:rsidR="00556049" w:rsidRDefault="00556049" w:rsidP="00556049">
      <w:pPr>
        <w:autoSpaceDE w:val="0"/>
        <w:autoSpaceDN w:val="0"/>
        <w:adjustRightInd w:val="0"/>
        <w:spacing w:after="120"/>
        <w:rPr>
          <w:i/>
          <w:iCs/>
        </w:rPr>
      </w:pPr>
      <w:r>
        <w:rPr>
          <w:i/>
          <w:iCs/>
        </w:rPr>
        <w:t>Sammanfattande bedömning och förordande av intressent</w:t>
      </w:r>
    </w:p>
    <w:p w:rsidR="00E80CE9" w:rsidRDefault="00556049" w:rsidP="007D4CE1">
      <w:pPr>
        <w:autoSpaceDE w:val="0"/>
        <w:autoSpaceDN w:val="0"/>
        <w:adjustRightInd w:val="0"/>
      </w:pPr>
      <w:r>
        <w:t>Fastighetskontoret föreslår att markanvisning, för 19 friliggande småhus upplåtna med antingen äganderätt eller bostadsrätt, lämnas till Tre S</w:t>
      </w:r>
      <w:r w:rsidR="00200AB6">
        <w:t>on F</w:t>
      </w:r>
      <w:r>
        <w:t>örvaltning</w:t>
      </w:r>
      <w:r w:rsidRPr="006D3C50">
        <w:t xml:space="preserve"> AB</w:t>
      </w:r>
      <w:r>
        <w:t xml:space="preserve">. </w:t>
      </w:r>
      <w:r w:rsidR="006A2F24">
        <w:t>Aktören</w:t>
      </w:r>
      <w:r>
        <w:t xml:space="preserve"> bedöms ha </w:t>
      </w:r>
      <w:r w:rsidR="007D4CE1">
        <w:t>gjort en välgrundad analys av projektets förutsättningar</w:t>
      </w:r>
      <w:r w:rsidR="0051726B">
        <w:t xml:space="preserve"> </w:t>
      </w:r>
      <w:r w:rsidR="006A2F24">
        <w:t>som sedan legat till grund för projektets koncept. Aktören har även</w:t>
      </w:r>
      <w:r w:rsidR="007D4CE1">
        <w:t xml:space="preserve"> </w:t>
      </w:r>
      <w:r>
        <w:t>resurser för att</w:t>
      </w:r>
      <w:r w:rsidR="006A2F24">
        <w:t>,</w:t>
      </w:r>
      <w:r>
        <w:t xml:space="preserve"> i samverkan</w:t>
      </w:r>
      <w:r w:rsidR="007D4CE1">
        <w:t xml:space="preserve"> </w:t>
      </w:r>
      <w:r>
        <w:t>med medborgarna</w:t>
      </w:r>
      <w:r w:rsidR="006A2F24">
        <w:t>,</w:t>
      </w:r>
      <w:r>
        <w:t xml:space="preserve"> utveckla och genomföra ett bra </w:t>
      </w:r>
      <w:r w:rsidR="007D4CE1">
        <w:t>bostadsprojekt</w:t>
      </w:r>
      <w:r w:rsidR="00C1310D">
        <w:t xml:space="preserve"> med stark lokal förankring</w:t>
      </w:r>
      <w:r>
        <w:t xml:space="preserve"> vid Tolereds gård i Angered.</w:t>
      </w:r>
    </w:p>
    <w:p w:rsidR="00875D08" w:rsidRDefault="00875D08" w:rsidP="000B1152">
      <w:pPr>
        <w:pStyle w:val="Brdtext"/>
      </w:pPr>
    </w:p>
    <w:p w:rsidR="00875D08" w:rsidRDefault="00875D08" w:rsidP="000B1152">
      <w:pPr>
        <w:pStyle w:val="Brdtext"/>
      </w:pPr>
    </w:p>
    <w:p w:rsidR="00875D08" w:rsidRDefault="00875D08" w:rsidP="000B1152">
      <w:pPr>
        <w:pStyle w:val="Brdtext"/>
      </w:pPr>
    </w:p>
    <w:p w:rsidR="00E80CE9" w:rsidRDefault="00E80CE9" w:rsidP="000B1152">
      <w:pPr>
        <w:pStyle w:val="Brdtext"/>
      </w:pPr>
    </w:p>
    <w:p w:rsidR="000B1152" w:rsidRDefault="00875D08" w:rsidP="00DB3BB5">
      <w:pPr>
        <w:pStyle w:val="Brdtext"/>
        <w:spacing w:after="0"/>
      </w:pPr>
      <w:r>
        <w:t>Martin Öbo</w:t>
      </w:r>
      <w:r w:rsidR="000B1152">
        <w:tab/>
      </w:r>
      <w:r w:rsidR="000B1152">
        <w:tab/>
      </w:r>
      <w:r>
        <w:tab/>
      </w:r>
      <w:r>
        <w:tab/>
        <w:t>Stephan Cedergren</w:t>
      </w:r>
    </w:p>
    <w:p w:rsidR="00FF331B" w:rsidRDefault="00875D08" w:rsidP="00DB3BB5">
      <w:pPr>
        <w:pStyle w:val="Brdtext"/>
        <w:spacing w:after="0"/>
      </w:pPr>
      <w:r>
        <w:t>Tf Fastighetsdirektör</w:t>
      </w:r>
      <w:r>
        <w:tab/>
      </w:r>
      <w:r>
        <w:tab/>
      </w:r>
      <w:r>
        <w:tab/>
        <w:t xml:space="preserve">Tf </w:t>
      </w:r>
      <w:r w:rsidR="000B1152">
        <w:t>Avdelningschef</w:t>
      </w:r>
    </w:p>
    <w:p w:rsidR="00267180" w:rsidRDefault="00267180" w:rsidP="003F0EF5">
      <w:pPr>
        <w:pStyle w:val="FormatmallHger-003cmverkantEnkelheldragenlinjeAuto0"/>
        <w:sectPr w:rsidR="00267180" w:rsidSect="00D71025">
          <w:type w:val="continuous"/>
          <w:pgSz w:w="11907" w:h="16840" w:code="9"/>
          <w:pgMar w:top="1418" w:right="1134" w:bottom="1134" w:left="2268" w:header="567" w:footer="567" w:gutter="0"/>
          <w:cols w:space="708"/>
          <w:noEndnote/>
          <w:titlePg/>
          <w:docGrid w:linePitch="326"/>
        </w:sectPr>
      </w:pPr>
    </w:p>
    <w:p w:rsidR="006F3B58" w:rsidRDefault="006F3B58" w:rsidP="00CA0AAB">
      <w:pPr>
        <w:pStyle w:val="Rubrik2"/>
        <w:rPr>
          <w:i w:val="0"/>
        </w:rPr>
      </w:pPr>
    </w:p>
    <w:p w:rsidR="00CA0AAB" w:rsidRPr="00CB6425" w:rsidRDefault="00CA0AAB" w:rsidP="00875D08">
      <w:pPr>
        <w:pStyle w:val="Rubrik2"/>
        <w:jc w:val="both"/>
        <w:rPr>
          <w:i w:val="0"/>
        </w:rPr>
      </w:pPr>
      <w:r>
        <w:rPr>
          <w:i w:val="0"/>
        </w:rPr>
        <w:t>Protokollsutdrag till:</w:t>
      </w:r>
    </w:p>
    <w:p w:rsidR="00CA0AAB" w:rsidRPr="00CA0AAB" w:rsidRDefault="00CA0AAB" w:rsidP="00CA0AAB">
      <w:pPr>
        <w:pStyle w:val="Brdtext"/>
        <w:rPr>
          <w:i/>
        </w:rPr>
        <w:sectPr w:rsidR="00CA0AAB" w:rsidRPr="00CA0AAB" w:rsidSect="009E5DA4">
          <w:type w:val="continuous"/>
          <w:pgSz w:w="11907" w:h="16840" w:code="9"/>
          <w:pgMar w:top="1418" w:right="1134" w:bottom="1418" w:left="2268" w:header="720" w:footer="720" w:gutter="0"/>
          <w:cols w:num="2" w:space="708" w:equalWidth="0">
            <w:col w:w="3892" w:space="720"/>
            <w:col w:w="3892"/>
          </w:cols>
          <w:noEndnote/>
          <w:titlePg/>
          <w:docGrid w:linePitch="326"/>
        </w:sectPr>
      </w:pPr>
    </w:p>
    <w:p w:rsidR="00CA0AAB" w:rsidRPr="00875D08" w:rsidRDefault="00875D08" w:rsidP="00875D08">
      <w:pPr>
        <w:pStyle w:val="Brdtext"/>
        <w:rPr>
          <w:i/>
        </w:rPr>
        <w:sectPr w:rsidR="00CA0AAB" w:rsidRPr="00875D08" w:rsidSect="00CA0AAB">
          <w:type w:val="continuous"/>
          <w:pgSz w:w="11907" w:h="16840" w:code="9"/>
          <w:pgMar w:top="1418" w:right="1134" w:bottom="1418" w:left="2268" w:header="720" w:footer="720" w:gutter="0"/>
          <w:cols w:space="720"/>
          <w:noEndnote/>
          <w:titlePg/>
          <w:docGrid w:linePitch="326"/>
        </w:sectPr>
      </w:pPr>
      <w:r w:rsidRPr="00875D08">
        <w:rPr>
          <w:i/>
        </w:rPr>
        <w:t>Jörgen Persson</w:t>
      </w:r>
      <w:r w:rsidR="00CA0AAB" w:rsidRPr="00875D08">
        <w:rPr>
          <w:i/>
        </w:rPr>
        <w:t xml:space="preserve">  </w:t>
      </w:r>
      <w:r w:rsidR="00CA0AAB" w:rsidRPr="00875D08">
        <w:rPr>
          <w:i/>
        </w:rPr>
        <w:tab/>
      </w:r>
      <w:r w:rsidR="00CA0AAB" w:rsidRPr="00875D08">
        <w:rPr>
          <w:i/>
        </w:rPr>
        <w:tab/>
      </w:r>
      <w:r w:rsidRPr="00875D08">
        <w:rPr>
          <w:i/>
          <w:color w:val="000000"/>
        </w:rPr>
        <w:t>jorgen.persson@tuvebygg.se</w:t>
      </w:r>
    </w:p>
    <w:p w:rsidR="00CA0AAB" w:rsidRPr="006F3B58" w:rsidRDefault="00CA0AAB" w:rsidP="00CA0AAB">
      <w:pPr>
        <w:pStyle w:val="Rubrik1"/>
        <w:rPr>
          <w:i/>
        </w:rPr>
      </w:pPr>
      <w:r w:rsidRPr="006F3B58">
        <w:rPr>
          <w:i/>
        </w:rPr>
        <w:t xml:space="preserve">Bilaga </w:t>
      </w:r>
    </w:p>
    <w:p w:rsidR="00CA0AAB" w:rsidRDefault="00CA0AAB" w:rsidP="00CA0AAB">
      <w:pPr>
        <w:pStyle w:val="Brdtext"/>
      </w:pPr>
      <w:r>
        <w:t>Översiktskarta samt Detaljkarta</w:t>
      </w:r>
    </w:p>
    <w:p w:rsidR="0078270A" w:rsidRDefault="0078270A" w:rsidP="00CA0AAB">
      <w:pPr>
        <w:pStyle w:val="Brdtext"/>
      </w:pPr>
    </w:p>
    <w:p w:rsidR="00245423" w:rsidRDefault="00245423" w:rsidP="007041D1"/>
    <w:sectPr w:rsidR="00245423" w:rsidSect="009E5DA4">
      <w:type w:val="continuous"/>
      <w:pgSz w:w="11907" w:h="16840" w:code="9"/>
      <w:pgMar w:top="1418" w:right="1134" w:bottom="1418" w:left="2268" w:header="720" w:footer="720" w:gutter="0"/>
      <w:cols w:num="2" w:space="708" w:equalWidth="0">
        <w:col w:w="3892" w:space="720"/>
        <w:col w:w="3892"/>
      </w:cols>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70A" w:rsidRDefault="0078270A">
      <w:r>
        <w:separator/>
      </w:r>
    </w:p>
  </w:endnote>
  <w:endnote w:type="continuationSeparator" w:id="0">
    <w:p w:rsidR="0078270A" w:rsidRDefault="0078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0A" w:rsidRPr="009C07DC" w:rsidRDefault="0078270A" w:rsidP="00F27017">
    <w:pPr>
      <w:pStyle w:val="Sidhuvud"/>
      <w:pBdr>
        <w:top w:val="single" w:sz="4" w:space="1" w:color="auto"/>
      </w:pBdr>
      <w:tabs>
        <w:tab w:val="clear" w:pos="4320"/>
        <w:tab w:val="clear" w:pos="8640"/>
        <w:tab w:val="right" w:pos="8505"/>
      </w:tabs>
      <w:spacing w:before="120"/>
      <w:rPr>
        <w:rStyle w:val="Sidnummer"/>
      </w:rPr>
    </w:pPr>
    <w:r w:rsidRPr="0047097F">
      <w:rPr>
        <w:rStyle w:val="Sidnummer"/>
        <w:sz w:val="20"/>
        <w:szCs w:val="20"/>
      </w:rPr>
      <w:t>Göteborgs Stad</w:t>
    </w:r>
    <w:r>
      <w:rPr>
        <w:rStyle w:val="Sidnummer"/>
        <w:sz w:val="20"/>
        <w:szCs w:val="20"/>
      </w:rPr>
      <w:t xml:space="preserve"> </w:t>
    </w:r>
    <w:r w:rsidRPr="00212403">
      <w:rPr>
        <w:rStyle w:val="Sidnummer"/>
        <w:sz w:val="20"/>
        <w:szCs w:val="20"/>
      </w:rPr>
      <w:t>Fastighetskontoret</w:t>
    </w:r>
    <w:r>
      <w:rPr>
        <w:rStyle w:val="Sidnummer"/>
        <w:sz w:val="20"/>
        <w:szCs w:val="20"/>
      </w:rPr>
      <w:t xml:space="preserve">, tjänsteutlåtande </w:t>
    </w:r>
    <w:r>
      <w:rPr>
        <w:sz w:val="20"/>
        <w:szCs w:val="20"/>
      </w:rPr>
      <w:t xml:space="preserve">dnr </w:t>
    </w:r>
    <w:r w:rsidRPr="00DF5367">
      <w:rPr>
        <w:bCs/>
        <w:color w:val="000000"/>
      </w:rPr>
      <w:t>2694/16</w:t>
    </w:r>
    <w:r>
      <w:rPr>
        <w:rStyle w:val="Sidnummer"/>
        <w:sz w:val="20"/>
        <w:szCs w:val="20"/>
      </w:rPr>
      <w:tab/>
    </w:r>
    <w:r w:rsidRPr="009C07DC">
      <w:rPr>
        <w:rStyle w:val="Sidnummer"/>
        <w:sz w:val="20"/>
        <w:szCs w:val="20"/>
      </w:rPr>
      <w:fldChar w:fldCharType="begin"/>
    </w:r>
    <w:r w:rsidRPr="009C07DC">
      <w:rPr>
        <w:rStyle w:val="Sidnummer"/>
        <w:sz w:val="20"/>
        <w:szCs w:val="20"/>
      </w:rPr>
      <w:instrText xml:space="preserve"> PAGE </w:instrText>
    </w:r>
    <w:r w:rsidRPr="009C07DC">
      <w:rPr>
        <w:rStyle w:val="Sidnummer"/>
        <w:sz w:val="20"/>
        <w:szCs w:val="20"/>
      </w:rPr>
      <w:fldChar w:fldCharType="separate"/>
    </w:r>
    <w:r w:rsidR="00C869A5">
      <w:rPr>
        <w:rStyle w:val="Sidnummer"/>
        <w:noProof/>
        <w:sz w:val="20"/>
        <w:szCs w:val="20"/>
      </w:rPr>
      <w:t>3</w:t>
    </w:r>
    <w:r w:rsidRPr="009C07DC">
      <w:rPr>
        <w:rStyle w:val="Sidnummer"/>
        <w:sz w:val="20"/>
        <w:szCs w:val="20"/>
      </w:rPr>
      <w:fldChar w:fldCharType="end"/>
    </w:r>
    <w:r w:rsidRPr="009C07DC">
      <w:rPr>
        <w:rStyle w:val="Sidnummer"/>
        <w:sz w:val="20"/>
        <w:szCs w:val="20"/>
      </w:rPr>
      <w:t xml:space="preserve"> (</w:t>
    </w:r>
    <w:r w:rsidRPr="009C07DC">
      <w:rPr>
        <w:rStyle w:val="Sidnummer"/>
        <w:sz w:val="20"/>
        <w:szCs w:val="20"/>
      </w:rPr>
      <w:fldChar w:fldCharType="begin"/>
    </w:r>
    <w:r w:rsidRPr="009C07DC">
      <w:rPr>
        <w:rStyle w:val="Sidnummer"/>
        <w:sz w:val="20"/>
        <w:szCs w:val="20"/>
      </w:rPr>
      <w:instrText xml:space="preserve"> NUMPAGES </w:instrText>
    </w:r>
    <w:r w:rsidRPr="009C07DC">
      <w:rPr>
        <w:rStyle w:val="Sidnummer"/>
        <w:sz w:val="20"/>
        <w:szCs w:val="20"/>
      </w:rPr>
      <w:fldChar w:fldCharType="separate"/>
    </w:r>
    <w:r w:rsidR="00C869A5">
      <w:rPr>
        <w:rStyle w:val="Sidnummer"/>
        <w:noProof/>
        <w:sz w:val="20"/>
        <w:szCs w:val="20"/>
      </w:rPr>
      <w:t>4</w:t>
    </w:r>
    <w:r w:rsidRPr="009C07DC">
      <w:rPr>
        <w:rStyle w:val="Sidnummer"/>
        <w:sz w:val="20"/>
        <w:szCs w:val="20"/>
      </w:rPr>
      <w:fldChar w:fldCharType="end"/>
    </w:r>
    <w:r w:rsidRPr="009C07DC">
      <w:rPr>
        <w:rStyle w:val="Sidnummer"/>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0A" w:rsidRPr="009E5DA4" w:rsidRDefault="0078270A" w:rsidP="009E5DA4">
    <w:pPr>
      <w:pStyle w:val="Sidhuvud"/>
      <w:pBdr>
        <w:top w:val="single" w:sz="4" w:space="1" w:color="auto"/>
      </w:pBdr>
      <w:tabs>
        <w:tab w:val="clear" w:pos="4320"/>
        <w:tab w:val="clear" w:pos="8640"/>
        <w:tab w:val="right" w:pos="8505"/>
      </w:tabs>
      <w:spacing w:before="120"/>
      <w:rPr>
        <w:sz w:val="20"/>
        <w:szCs w:val="20"/>
      </w:rPr>
    </w:pPr>
    <w:r w:rsidRPr="0047097F">
      <w:rPr>
        <w:rStyle w:val="Sidnummer"/>
        <w:sz w:val="20"/>
        <w:szCs w:val="20"/>
      </w:rPr>
      <w:t>Göteborgs Stad</w:t>
    </w:r>
    <w:r>
      <w:rPr>
        <w:rStyle w:val="Sidnummer"/>
        <w:sz w:val="20"/>
        <w:szCs w:val="20"/>
      </w:rPr>
      <w:t xml:space="preserve"> </w:t>
    </w:r>
    <w:r w:rsidRPr="00212403">
      <w:rPr>
        <w:rStyle w:val="Sidnummer"/>
        <w:sz w:val="20"/>
        <w:szCs w:val="20"/>
      </w:rPr>
      <w:t>Fastighetskontoret</w:t>
    </w:r>
    <w:r>
      <w:rPr>
        <w:rStyle w:val="Sidnummer"/>
        <w:sz w:val="20"/>
        <w:szCs w:val="20"/>
      </w:rPr>
      <w:t xml:space="preserve">, tjänsteutlåtande </w:t>
    </w:r>
    <w:r>
      <w:t xml:space="preserve">dnr </w:t>
    </w:r>
    <w:r w:rsidRPr="00DF5367">
      <w:rPr>
        <w:bCs/>
        <w:color w:val="000000"/>
      </w:rPr>
      <w:t>2694/16</w:t>
    </w:r>
    <w:r>
      <w:rPr>
        <w:rStyle w:val="Sidnummer"/>
        <w:sz w:val="20"/>
        <w:szCs w:val="20"/>
      </w:rPr>
      <w:tab/>
    </w:r>
    <w:r w:rsidRPr="0047097F">
      <w:rPr>
        <w:rStyle w:val="Sidnummer"/>
        <w:sz w:val="20"/>
        <w:szCs w:val="20"/>
      </w:rPr>
      <w:fldChar w:fldCharType="begin"/>
    </w:r>
    <w:r w:rsidRPr="0047097F">
      <w:rPr>
        <w:rStyle w:val="Sidnummer"/>
        <w:sz w:val="20"/>
        <w:szCs w:val="20"/>
      </w:rPr>
      <w:instrText xml:space="preserve"> PAGE </w:instrText>
    </w:r>
    <w:r w:rsidRPr="0047097F">
      <w:rPr>
        <w:rStyle w:val="Sidnummer"/>
        <w:sz w:val="20"/>
        <w:szCs w:val="20"/>
      </w:rPr>
      <w:fldChar w:fldCharType="separate"/>
    </w:r>
    <w:r w:rsidR="00C869A5">
      <w:rPr>
        <w:rStyle w:val="Sidnummer"/>
        <w:noProof/>
        <w:sz w:val="20"/>
        <w:szCs w:val="20"/>
      </w:rPr>
      <w:t>1</w:t>
    </w:r>
    <w:r w:rsidRPr="0047097F">
      <w:rPr>
        <w:rStyle w:val="Sidnummer"/>
        <w:sz w:val="20"/>
        <w:szCs w:val="20"/>
      </w:rPr>
      <w:fldChar w:fldCharType="end"/>
    </w:r>
    <w:r>
      <w:rPr>
        <w:rStyle w:val="Sidnummer"/>
        <w:sz w:val="20"/>
        <w:szCs w:val="20"/>
      </w:rPr>
      <w:t xml:space="preserve"> </w:t>
    </w:r>
    <w:r w:rsidRPr="0047097F">
      <w:rPr>
        <w:rStyle w:val="Sidnummer"/>
        <w:sz w:val="20"/>
        <w:szCs w:val="20"/>
      </w:rPr>
      <w:t>(</w:t>
    </w:r>
    <w:r w:rsidRPr="0047097F">
      <w:rPr>
        <w:rStyle w:val="Sidnummer"/>
        <w:sz w:val="20"/>
        <w:szCs w:val="20"/>
      </w:rPr>
      <w:fldChar w:fldCharType="begin"/>
    </w:r>
    <w:r w:rsidRPr="0047097F">
      <w:rPr>
        <w:rStyle w:val="Sidnummer"/>
        <w:sz w:val="20"/>
        <w:szCs w:val="20"/>
      </w:rPr>
      <w:instrText xml:space="preserve"> NUMPAGES </w:instrText>
    </w:r>
    <w:r w:rsidRPr="0047097F">
      <w:rPr>
        <w:rStyle w:val="Sidnummer"/>
        <w:sz w:val="20"/>
        <w:szCs w:val="20"/>
      </w:rPr>
      <w:fldChar w:fldCharType="separate"/>
    </w:r>
    <w:r w:rsidR="00C869A5">
      <w:rPr>
        <w:rStyle w:val="Sidnummer"/>
        <w:noProof/>
        <w:sz w:val="20"/>
        <w:szCs w:val="20"/>
      </w:rPr>
      <w:t>4</w:t>
    </w:r>
    <w:r w:rsidRPr="0047097F">
      <w:rPr>
        <w:rStyle w:val="Sidnummer"/>
        <w:sz w:val="20"/>
        <w:szCs w:val="20"/>
      </w:rPr>
      <w:fldChar w:fldCharType="end"/>
    </w:r>
    <w:r w:rsidRPr="0047097F">
      <w:rPr>
        <w:rStyle w:val="Sidnumme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70A" w:rsidRDefault="0078270A">
      <w:r>
        <w:separator/>
      </w:r>
    </w:p>
  </w:footnote>
  <w:footnote w:type="continuationSeparator" w:id="0">
    <w:p w:rsidR="0078270A" w:rsidRDefault="00782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0A" w:rsidRPr="0047097F" w:rsidRDefault="0078270A" w:rsidP="0047097F">
    <w:pPr>
      <w:pStyle w:val="Sidhuvud"/>
      <w:tabs>
        <w:tab w:val="clear" w:pos="4320"/>
        <w:tab w:val="clear" w:pos="8640"/>
        <w:tab w:val="right" w:pos="8505"/>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0A" w:rsidRPr="00E26874" w:rsidRDefault="0078270A" w:rsidP="00E26874">
    <w:pPr>
      <w:pStyle w:val="Sidhuvud"/>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E2F6"/>
      </v:shape>
    </w:pict>
  </w:numPicBullet>
  <w:abstractNum w:abstractNumId="0" w15:restartNumberingAfterBreak="0">
    <w:nsid w:val="FFFFFF7C"/>
    <w:multiLevelType w:val="singleLevel"/>
    <w:tmpl w:val="8FC4C72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8BE6776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EB3AD8B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5805C9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9FD416A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00BA9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6EF78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56DD78"/>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1E4D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A50A04C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FB14EB"/>
    <w:multiLevelType w:val="hybridMultilevel"/>
    <w:tmpl w:val="3AECE3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A043E11"/>
    <w:multiLevelType w:val="hybridMultilevel"/>
    <w:tmpl w:val="B3FC7E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3B2B43"/>
    <w:multiLevelType w:val="hybridMultilevel"/>
    <w:tmpl w:val="AD843C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8269FB"/>
    <w:multiLevelType w:val="hybridMultilevel"/>
    <w:tmpl w:val="C11ABD4C"/>
    <w:lvl w:ilvl="0" w:tplc="85C673D2">
      <w:start w:val="201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0C4EC2"/>
    <w:multiLevelType w:val="hybridMultilevel"/>
    <w:tmpl w:val="50A2D716"/>
    <w:lvl w:ilvl="0" w:tplc="94D2D6A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7E2AFB"/>
    <w:multiLevelType w:val="hybridMultilevel"/>
    <w:tmpl w:val="47C4AB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713988"/>
    <w:multiLevelType w:val="hybridMultilevel"/>
    <w:tmpl w:val="B9209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BC0F35"/>
    <w:multiLevelType w:val="hybridMultilevel"/>
    <w:tmpl w:val="15AE1BE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8" w15:restartNumberingAfterBreak="0">
    <w:nsid w:val="5F53357D"/>
    <w:multiLevelType w:val="hybridMultilevel"/>
    <w:tmpl w:val="923EFD10"/>
    <w:lvl w:ilvl="0" w:tplc="597AFB40">
      <w:start w:val="201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CC923C6"/>
    <w:multiLevelType w:val="hybridMultilevel"/>
    <w:tmpl w:val="48C62F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F8B4B82"/>
    <w:multiLevelType w:val="hybridMultilevel"/>
    <w:tmpl w:val="224C3D08"/>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2"/>
  </w:num>
  <w:num w:numId="13">
    <w:abstractNumId w:val="13"/>
  </w:num>
  <w:num w:numId="14">
    <w:abstractNumId w:val="18"/>
  </w:num>
  <w:num w:numId="15">
    <w:abstractNumId w:val="20"/>
  </w:num>
  <w:num w:numId="16">
    <w:abstractNumId w:val="15"/>
  </w:num>
  <w:num w:numId="17">
    <w:abstractNumId w:val="11"/>
  </w:num>
  <w:num w:numId="18">
    <w:abstractNumId w:val="17"/>
  </w:num>
  <w:num w:numId="19">
    <w:abstractNumId w:val="10"/>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comments" w:enforcement="0"/>
  <w:defaultTabStop w:val="1304"/>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D014CE"/>
    <w:rsid w:val="000031B2"/>
    <w:rsid w:val="00007600"/>
    <w:rsid w:val="0001472B"/>
    <w:rsid w:val="000159D9"/>
    <w:rsid w:val="00034A57"/>
    <w:rsid w:val="00045FE8"/>
    <w:rsid w:val="00052BCD"/>
    <w:rsid w:val="000664B7"/>
    <w:rsid w:val="00072D35"/>
    <w:rsid w:val="0007689C"/>
    <w:rsid w:val="00077CE8"/>
    <w:rsid w:val="00091359"/>
    <w:rsid w:val="00094D7C"/>
    <w:rsid w:val="00097A53"/>
    <w:rsid w:val="000A7A90"/>
    <w:rsid w:val="000B1152"/>
    <w:rsid w:val="000C0B37"/>
    <w:rsid w:val="000C65B0"/>
    <w:rsid w:val="000D2E1B"/>
    <w:rsid w:val="000D3542"/>
    <w:rsid w:val="00114368"/>
    <w:rsid w:val="001379BD"/>
    <w:rsid w:val="00143B6F"/>
    <w:rsid w:val="00150928"/>
    <w:rsid w:val="001573B2"/>
    <w:rsid w:val="0016037C"/>
    <w:rsid w:val="00162BBE"/>
    <w:rsid w:val="00167FA7"/>
    <w:rsid w:val="00177B9D"/>
    <w:rsid w:val="001B2E1E"/>
    <w:rsid w:val="001C3503"/>
    <w:rsid w:val="001D4F0D"/>
    <w:rsid w:val="001D75C7"/>
    <w:rsid w:val="00200AB6"/>
    <w:rsid w:val="00201C81"/>
    <w:rsid w:val="00207A0E"/>
    <w:rsid w:val="00212403"/>
    <w:rsid w:val="00221150"/>
    <w:rsid w:val="00241042"/>
    <w:rsid w:val="002410B7"/>
    <w:rsid w:val="002428B1"/>
    <w:rsid w:val="00245423"/>
    <w:rsid w:val="00253BBC"/>
    <w:rsid w:val="00267180"/>
    <w:rsid w:val="00275645"/>
    <w:rsid w:val="00282156"/>
    <w:rsid w:val="0028428D"/>
    <w:rsid w:val="002849EB"/>
    <w:rsid w:val="002B6C18"/>
    <w:rsid w:val="002D4BA1"/>
    <w:rsid w:val="002F06C9"/>
    <w:rsid w:val="00310438"/>
    <w:rsid w:val="00332B0C"/>
    <w:rsid w:val="003469D1"/>
    <w:rsid w:val="003503AF"/>
    <w:rsid w:val="003511B0"/>
    <w:rsid w:val="0036408F"/>
    <w:rsid w:val="003811D2"/>
    <w:rsid w:val="0038325A"/>
    <w:rsid w:val="003E464E"/>
    <w:rsid w:val="003F0EF5"/>
    <w:rsid w:val="003F7096"/>
    <w:rsid w:val="00407729"/>
    <w:rsid w:val="00411A5D"/>
    <w:rsid w:val="004135EE"/>
    <w:rsid w:val="00417A91"/>
    <w:rsid w:val="0044337E"/>
    <w:rsid w:val="00453A3C"/>
    <w:rsid w:val="004574B5"/>
    <w:rsid w:val="00462E7C"/>
    <w:rsid w:val="0047097F"/>
    <w:rsid w:val="00470E7D"/>
    <w:rsid w:val="00492D3A"/>
    <w:rsid w:val="00493A02"/>
    <w:rsid w:val="0049427A"/>
    <w:rsid w:val="004B09E3"/>
    <w:rsid w:val="004B7CAC"/>
    <w:rsid w:val="004D7779"/>
    <w:rsid w:val="004E7CB7"/>
    <w:rsid w:val="00513D9F"/>
    <w:rsid w:val="0051726B"/>
    <w:rsid w:val="005251B5"/>
    <w:rsid w:val="00534F43"/>
    <w:rsid w:val="00546C6B"/>
    <w:rsid w:val="00556049"/>
    <w:rsid w:val="0055683F"/>
    <w:rsid w:val="0056584D"/>
    <w:rsid w:val="0059224E"/>
    <w:rsid w:val="00592DD0"/>
    <w:rsid w:val="005A7844"/>
    <w:rsid w:val="005B3692"/>
    <w:rsid w:val="005C1D3D"/>
    <w:rsid w:val="005C2E1B"/>
    <w:rsid w:val="005E6CE2"/>
    <w:rsid w:val="005F0FAE"/>
    <w:rsid w:val="006049A5"/>
    <w:rsid w:val="006229E6"/>
    <w:rsid w:val="00625A0A"/>
    <w:rsid w:val="006373C5"/>
    <w:rsid w:val="00672022"/>
    <w:rsid w:val="006823C2"/>
    <w:rsid w:val="006A2F24"/>
    <w:rsid w:val="006B0F72"/>
    <w:rsid w:val="006B6796"/>
    <w:rsid w:val="006C04E7"/>
    <w:rsid w:val="006D3C50"/>
    <w:rsid w:val="006D49B8"/>
    <w:rsid w:val="006E6005"/>
    <w:rsid w:val="006F225D"/>
    <w:rsid w:val="006F2785"/>
    <w:rsid w:val="006F3B58"/>
    <w:rsid w:val="006F457E"/>
    <w:rsid w:val="007041D1"/>
    <w:rsid w:val="00704DEE"/>
    <w:rsid w:val="00721502"/>
    <w:rsid w:val="0075459E"/>
    <w:rsid w:val="00754972"/>
    <w:rsid w:val="00762A44"/>
    <w:rsid w:val="007633CA"/>
    <w:rsid w:val="0077197F"/>
    <w:rsid w:val="0078270A"/>
    <w:rsid w:val="007972F8"/>
    <w:rsid w:val="007C2199"/>
    <w:rsid w:val="007D367D"/>
    <w:rsid w:val="007D4CE1"/>
    <w:rsid w:val="007E3ACC"/>
    <w:rsid w:val="0080475A"/>
    <w:rsid w:val="00807B5D"/>
    <w:rsid w:val="0081635A"/>
    <w:rsid w:val="00816C4E"/>
    <w:rsid w:val="00820678"/>
    <w:rsid w:val="008210FD"/>
    <w:rsid w:val="00831D4B"/>
    <w:rsid w:val="00875D08"/>
    <w:rsid w:val="00877013"/>
    <w:rsid w:val="00884DA9"/>
    <w:rsid w:val="008957BA"/>
    <w:rsid w:val="008D71E8"/>
    <w:rsid w:val="008E64B0"/>
    <w:rsid w:val="008F540D"/>
    <w:rsid w:val="008F555F"/>
    <w:rsid w:val="00904A3C"/>
    <w:rsid w:val="00910267"/>
    <w:rsid w:val="0091296C"/>
    <w:rsid w:val="00933D6A"/>
    <w:rsid w:val="0094112A"/>
    <w:rsid w:val="00944382"/>
    <w:rsid w:val="00967BD2"/>
    <w:rsid w:val="009C07DC"/>
    <w:rsid w:val="009C70B3"/>
    <w:rsid w:val="009D0177"/>
    <w:rsid w:val="009E3AE8"/>
    <w:rsid w:val="009E5DA4"/>
    <w:rsid w:val="009F13E0"/>
    <w:rsid w:val="00A04A64"/>
    <w:rsid w:val="00A05AAF"/>
    <w:rsid w:val="00A152C1"/>
    <w:rsid w:val="00A71F6F"/>
    <w:rsid w:val="00A838B4"/>
    <w:rsid w:val="00A83EA0"/>
    <w:rsid w:val="00A871E5"/>
    <w:rsid w:val="00A96E56"/>
    <w:rsid w:val="00AA19B0"/>
    <w:rsid w:val="00AD7C5F"/>
    <w:rsid w:val="00AE331C"/>
    <w:rsid w:val="00AF17BC"/>
    <w:rsid w:val="00AF50BA"/>
    <w:rsid w:val="00AF6F70"/>
    <w:rsid w:val="00B04565"/>
    <w:rsid w:val="00B46E9B"/>
    <w:rsid w:val="00B7435A"/>
    <w:rsid w:val="00BA5B8D"/>
    <w:rsid w:val="00BA75F7"/>
    <w:rsid w:val="00BB57FF"/>
    <w:rsid w:val="00BC70F3"/>
    <w:rsid w:val="00C0346B"/>
    <w:rsid w:val="00C041B0"/>
    <w:rsid w:val="00C1310D"/>
    <w:rsid w:val="00C20611"/>
    <w:rsid w:val="00C262FB"/>
    <w:rsid w:val="00C330FE"/>
    <w:rsid w:val="00C400FB"/>
    <w:rsid w:val="00C418E1"/>
    <w:rsid w:val="00C551E4"/>
    <w:rsid w:val="00C575BA"/>
    <w:rsid w:val="00C61D21"/>
    <w:rsid w:val="00C82C8C"/>
    <w:rsid w:val="00C845F2"/>
    <w:rsid w:val="00C85CDF"/>
    <w:rsid w:val="00C869A5"/>
    <w:rsid w:val="00C876B1"/>
    <w:rsid w:val="00C96148"/>
    <w:rsid w:val="00CA0AAB"/>
    <w:rsid w:val="00CB3D58"/>
    <w:rsid w:val="00CB6425"/>
    <w:rsid w:val="00CB6CEA"/>
    <w:rsid w:val="00CC58DD"/>
    <w:rsid w:val="00CE46DF"/>
    <w:rsid w:val="00CF0E45"/>
    <w:rsid w:val="00D014CE"/>
    <w:rsid w:val="00D14526"/>
    <w:rsid w:val="00D20E69"/>
    <w:rsid w:val="00D3574D"/>
    <w:rsid w:val="00D56A38"/>
    <w:rsid w:val="00D61191"/>
    <w:rsid w:val="00D6268A"/>
    <w:rsid w:val="00D71025"/>
    <w:rsid w:val="00D76E31"/>
    <w:rsid w:val="00D86735"/>
    <w:rsid w:val="00DB3BB5"/>
    <w:rsid w:val="00DB7171"/>
    <w:rsid w:val="00DC1CB9"/>
    <w:rsid w:val="00DC7A5B"/>
    <w:rsid w:val="00DE603E"/>
    <w:rsid w:val="00DF0745"/>
    <w:rsid w:val="00DF5367"/>
    <w:rsid w:val="00E01EB3"/>
    <w:rsid w:val="00E1436B"/>
    <w:rsid w:val="00E26874"/>
    <w:rsid w:val="00E332DF"/>
    <w:rsid w:val="00E344F7"/>
    <w:rsid w:val="00E4692C"/>
    <w:rsid w:val="00E70F8D"/>
    <w:rsid w:val="00E80CE9"/>
    <w:rsid w:val="00E81189"/>
    <w:rsid w:val="00E81414"/>
    <w:rsid w:val="00E83A1E"/>
    <w:rsid w:val="00EA2DC5"/>
    <w:rsid w:val="00EA3B62"/>
    <w:rsid w:val="00EC0D54"/>
    <w:rsid w:val="00EC0F28"/>
    <w:rsid w:val="00EC246D"/>
    <w:rsid w:val="00ED6B3F"/>
    <w:rsid w:val="00EF34CC"/>
    <w:rsid w:val="00EF6020"/>
    <w:rsid w:val="00F0281C"/>
    <w:rsid w:val="00F15167"/>
    <w:rsid w:val="00F16E67"/>
    <w:rsid w:val="00F27017"/>
    <w:rsid w:val="00F33A13"/>
    <w:rsid w:val="00F45E4A"/>
    <w:rsid w:val="00F50CFB"/>
    <w:rsid w:val="00FA0D00"/>
    <w:rsid w:val="00FA2A1B"/>
    <w:rsid w:val="00FA6346"/>
    <w:rsid w:val="00FB4D2C"/>
    <w:rsid w:val="00FF1900"/>
    <w:rsid w:val="00FF331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62AA36-161D-4623-8860-24E0047A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0F3"/>
    <w:rPr>
      <w:sz w:val="24"/>
      <w:szCs w:val="24"/>
    </w:rPr>
  </w:style>
  <w:style w:type="paragraph" w:styleId="Rubrik1">
    <w:name w:val="heading 1"/>
    <w:basedOn w:val="Normal"/>
    <w:next w:val="Normal"/>
    <w:qFormat/>
    <w:rsid w:val="00C61D21"/>
    <w:pPr>
      <w:keepNext/>
      <w:tabs>
        <w:tab w:val="left" w:pos="3686"/>
        <w:tab w:val="left" w:pos="6521"/>
        <w:tab w:val="right" w:pos="8222"/>
      </w:tabs>
      <w:overflowPunct w:val="0"/>
      <w:autoSpaceDE w:val="0"/>
      <w:autoSpaceDN w:val="0"/>
      <w:adjustRightInd w:val="0"/>
      <w:spacing w:before="240" w:after="60"/>
      <w:textAlignment w:val="baseline"/>
      <w:outlineLvl w:val="0"/>
    </w:pPr>
    <w:rPr>
      <w:b/>
      <w:bCs/>
      <w:szCs w:val="20"/>
    </w:rPr>
  </w:style>
  <w:style w:type="paragraph" w:styleId="Rubrik2">
    <w:name w:val="heading 2"/>
    <w:basedOn w:val="Normal"/>
    <w:next w:val="Normal"/>
    <w:qFormat/>
    <w:rsid w:val="00C61D21"/>
    <w:pPr>
      <w:keepNext/>
      <w:spacing w:before="240" w:after="60"/>
      <w:outlineLvl w:val="1"/>
    </w:pPr>
    <w:rPr>
      <w:rFonts w:cs="Arial"/>
      <w:b/>
      <w:bCs/>
      <w:i/>
      <w:iCs/>
      <w:szCs w:val="28"/>
    </w:rPr>
  </w:style>
  <w:style w:type="paragraph" w:styleId="Rubrik3">
    <w:name w:val="heading 3"/>
    <w:basedOn w:val="Normal"/>
    <w:next w:val="Normal"/>
    <w:qFormat/>
    <w:rsid w:val="00C61D21"/>
    <w:pPr>
      <w:keepNext/>
      <w:spacing w:before="240" w:after="60"/>
      <w:outlineLvl w:val="2"/>
    </w:pPr>
    <w:rPr>
      <w:rFonts w:cs="Arial"/>
      <w:bCs/>
      <w:i/>
      <w:szCs w:val="26"/>
    </w:rPr>
  </w:style>
  <w:style w:type="paragraph" w:styleId="Rubrik4">
    <w:name w:val="heading 4"/>
    <w:basedOn w:val="Normal"/>
    <w:next w:val="Normal"/>
    <w:qFormat/>
    <w:rsid w:val="00BC70F3"/>
    <w:pPr>
      <w:keepNext/>
      <w:spacing w:before="240" w:after="60"/>
      <w:outlineLvl w:val="3"/>
    </w:pPr>
    <w:rPr>
      <w:bCs/>
      <w:i/>
      <w:szCs w:val="28"/>
    </w:rPr>
  </w:style>
  <w:style w:type="paragraph" w:styleId="Rubrik5">
    <w:name w:val="heading 5"/>
    <w:basedOn w:val="Normal"/>
    <w:next w:val="Normal"/>
    <w:qFormat/>
    <w:rsid w:val="002410B7"/>
    <w:pPr>
      <w:spacing w:before="240" w:after="60"/>
      <w:outlineLvl w:val="4"/>
    </w:pPr>
    <w:rPr>
      <w:b/>
      <w:bCs/>
      <w:i/>
      <w:iCs/>
      <w:sz w:val="26"/>
      <w:szCs w:val="26"/>
    </w:rPr>
  </w:style>
  <w:style w:type="paragraph" w:styleId="Rubrik6">
    <w:name w:val="heading 6"/>
    <w:basedOn w:val="Normal"/>
    <w:next w:val="Normal"/>
    <w:qFormat/>
    <w:rsid w:val="002410B7"/>
    <w:pPr>
      <w:spacing w:before="240" w:after="60"/>
      <w:outlineLvl w:val="5"/>
    </w:pPr>
    <w:rPr>
      <w:b/>
      <w:bCs/>
      <w:sz w:val="22"/>
      <w:szCs w:val="22"/>
    </w:rPr>
  </w:style>
  <w:style w:type="paragraph" w:styleId="Rubrik7">
    <w:name w:val="heading 7"/>
    <w:basedOn w:val="Normal"/>
    <w:next w:val="Normal"/>
    <w:qFormat/>
    <w:rsid w:val="002410B7"/>
    <w:pPr>
      <w:spacing w:before="240" w:after="60"/>
      <w:outlineLvl w:val="6"/>
    </w:pPr>
  </w:style>
  <w:style w:type="paragraph" w:styleId="Rubrik8">
    <w:name w:val="heading 8"/>
    <w:basedOn w:val="Normal"/>
    <w:next w:val="Normal"/>
    <w:qFormat/>
    <w:rsid w:val="002410B7"/>
    <w:pPr>
      <w:spacing w:before="240" w:after="60"/>
      <w:outlineLvl w:val="7"/>
    </w:pPr>
    <w:rPr>
      <w:i/>
      <w:iCs/>
    </w:rPr>
  </w:style>
  <w:style w:type="paragraph" w:styleId="Rubrik9">
    <w:name w:val="heading 9"/>
    <w:basedOn w:val="Normal"/>
    <w:next w:val="Normal"/>
    <w:qFormat/>
    <w:rsid w:val="002410B7"/>
    <w:p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B6C18"/>
    <w:pPr>
      <w:tabs>
        <w:tab w:val="center" w:pos="4320"/>
        <w:tab w:val="right" w:pos="8640"/>
      </w:tabs>
    </w:pPr>
  </w:style>
  <w:style w:type="paragraph" w:styleId="Sidfot">
    <w:name w:val="footer"/>
    <w:basedOn w:val="Normal"/>
    <w:semiHidden/>
    <w:rsid w:val="002B6C18"/>
    <w:pPr>
      <w:tabs>
        <w:tab w:val="center" w:pos="4320"/>
        <w:tab w:val="right" w:pos="8640"/>
      </w:tabs>
    </w:pPr>
  </w:style>
  <w:style w:type="paragraph" w:styleId="Brdtext">
    <w:name w:val="Body Text"/>
    <w:basedOn w:val="Normal"/>
    <w:rsid w:val="00417A91"/>
    <w:pPr>
      <w:spacing w:after="120"/>
    </w:pPr>
  </w:style>
  <w:style w:type="character" w:styleId="Sidnummer">
    <w:name w:val="page number"/>
    <w:basedOn w:val="Standardstycketeckensnitt"/>
    <w:semiHidden/>
    <w:rsid w:val="002B6C18"/>
  </w:style>
  <w:style w:type="paragraph" w:styleId="Ballongtext">
    <w:name w:val="Balloon Text"/>
    <w:basedOn w:val="Normal"/>
    <w:semiHidden/>
    <w:rsid w:val="002410B7"/>
    <w:rPr>
      <w:rFonts w:ascii="Tahoma" w:hAnsi="Tahoma" w:cs="Tahoma"/>
      <w:sz w:val="16"/>
      <w:szCs w:val="16"/>
    </w:rPr>
  </w:style>
  <w:style w:type="paragraph" w:styleId="Beskrivning">
    <w:name w:val="caption"/>
    <w:basedOn w:val="Normal"/>
    <w:next w:val="Normal"/>
    <w:qFormat/>
    <w:rsid w:val="002410B7"/>
    <w:rPr>
      <w:b/>
      <w:bCs/>
      <w:sz w:val="20"/>
      <w:szCs w:val="20"/>
    </w:rPr>
  </w:style>
  <w:style w:type="paragraph" w:styleId="Citatfrteckning">
    <w:name w:val="table of authorities"/>
    <w:basedOn w:val="Normal"/>
    <w:next w:val="Normal"/>
    <w:semiHidden/>
    <w:rsid w:val="002410B7"/>
    <w:pPr>
      <w:ind w:left="240" w:hanging="240"/>
    </w:pPr>
  </w:style>
  <w:style w:type="paragraph" w:styleId="Citatfrteckningsrubrik">
    <w:name w:val="toa heading"/>
    <w:basedOn w:val="Normal"/>
    <w:next w:val="Normal"/>
    <w:semiHidden/>
    <w:rsid w:val="002410B7"/>
    <w:pPr>
      <w:spacing w:before="120"/>
    </w:pPr>
    <w:rPr>
      <w:rFonts w:ascii="Arial" w:hAnsi="Arial" w:cs="Arial"/>
      <w:b/>
      <w:bCs/>
    </w:rPr>
  </w:style>
  <w:style w:type="paragraph" w:styleId="Dokumentversikt">
    <w:name w:val="Document Map"/>
    <w:basedOn w:val="Normal"/>
    <w:semiHidden/>
    <w:rsid w:val="002410B7"/>
    <w:pPr>
      <w:shd w:val="clear" w:color="auto" w:fill="000080"/>
    </w:pPr>
    <w:rPr>
      <w:rFonts w:ascii="Tahoma" w:hAnsi="Tahoma" w:cs="Tahoma"/>
      <w:sz w:val="20"/>
      <w:szCs w:val="20"/>
    </w:rPr>
  </w:style>
  <w:style w:type="paragraph" w:styleId="Figurfrteckning">
    <w:name w:val="table of figures"/>
    <w:basedOn w:val="Normal"/>
    <w:next w:val="Normal"/>
    <w:semiHidden/>
    <w:rsid w:val="002410B7"/>
  </w:style>
  <w:style w:type="paragraph" w:styleId="Fotnotstext">
    <w:name w:val="footnote text"/>
    <w:basedOn w:val="Normal"/>
    <w:semiHidden/>
    <w:rsid w:val="002410B7"/>
    <w:rPr>
      <w:sz w:val="20"/>
      <w:szCs w:val="20"/>
    </w:rPr>
  </w:style>
  <w:style w:type="paragraph" w:styleId="Index1">
    <w:name w:val="index 1"/>
    <w:basedOn w:val="Normal"/>
    <w:next w:val="Normal"/>
    <w:autoRedefine/>
    <w:semiHidden/>
    <w:rsid w:val="002410B7"/>
    <w:pPr>
      <w:ind w:left="240" w:hanging="240"/>
    </w:pPr>
  </w:style>
  <w:style w:type="paragraph" w:styleId="Index2">
    <w:name w:val="index 2"/>
    <w:basedOn w:val="Normal"/>
    <w:next w:val="Normal"/>
    <w:autoRedefine/>
    <w:semiHidden/>
    <w:rsid w:val="002410B7"/>
    <w:pPr>
      <w:ind w:left="480" w:hanging="240"/>
    </w:pPr>
  </w:style>
  <w:style w:type="paragraph" w:styleId="Index3">
    <w:name w:val="index 3"/>
    <w:basedOn w:val="Normal"/>
    <w:next w:val="Normal"/>
    <w:autoRedefine/>
    <w:semiHidden/>
    <w:rsid w:val="002410B7"/>
    <w:pPr>
      <w:ind w:left="720" w:hanging="240"/>
    </w:pPr>
  </w:style>
  <w:style w:type="paragraph" w:styleId="Index4">
    <w:name w:val="index 4"/>
    <w:basedOn w:val="Normal"/>
    <w:next w:val="Normal"/>
    <w:autoRedefine/>
    <w:semiHidden/>
    <w:rsid w:val="002410B7"/>
    <w:pPr>
      <w:ind w:left="960" w:hanging="240"/>
    </w:pPr>
  </w:style>
  <w:style w:type="paragraph" w:styleId="Index5">
    <w:name w:val="index 5"/>
    <w:basedOn w:val="Normal"/>
    <w:next w:val="Normal"/>
    <w:autoRedefine/>
    <w:semiHidden/>
    <w:rsid w:val="002410B7"/>
    <w:pPr>
      <w:ind w:left="1200" w:hanging="240"/>
    </w:pPr>
  </w:style>
  <w:style w:type="paragraph" w:styleId="Index6">
    <w:name w:val="index 6"/>
    <w:basedOn w:val="Normal"/>
    <w:next w:val="Normal"/>
    <w:autoRedefine/>
    <w:semiHidden/>
    <w:rsid w:val="002410B7"/>
    <w:pPr>
      <w:ind w:left="1440" w:hanging="240"/>
    </w:pPr>
  </w:style>
  <w:style w:type="paragraph" w:styleId="Index7">
    <w:name w:val="index 7"/>
    <w:basedOn w:val="Normal"/>
    <w:next w:val="Normal"/>
    <w:autoRedefine/>
    <w:semiHidden/>
    <w:rsid w:val="002410B7"/>
    <w:pPr>
      <w:ind w:left="1680" w:hanging="240"/>
    </w:pPr>
  </w:style>
  <w:style w:type="paragraph" w:styleId="Index8">
    <w:name w:val="index 8"/>
    <w:basedOn w:val="Normal"/>
    <w:next w:val="Normal"/>
    <w:autoRedefine/>
    <w:semiHidden/>
    <w:rsid w:val="002410B7"/>
    <w:pPr>
      <w:ind w:left="1920" w:hanging="240"/>
    </w:pPr>
  </w:style>
  <w:style w:type="paragraph" w:styleId="Index9">
    <w:name w:val="index 9"/>
    <w:basedOn w:val="Normal"/>
    <w:next w:val="Normal"/>
    <w:autoRedefine/>
    <w:semiHidden/>
    <w:rsid w:val="002410B7"/>
    <w:pPr>
      <w:ind w:left="2160" w:hanging="240"/>
    </w:pPr>
  </w:style>
  <w:style w:type="paragraph" w:styleId="Indexrubrik">
    <w:name w:val="index heading"/>
    <w:basedOn w:val="Normal"/>
    <w:next w:val="Index1"/>
    <w:semiHidden/>
    <w:rsid w:val="002410B7"/>
    <w:rPr>
      <w:rFonts w:ascii="Arial" w:hAnsi="Arial" w:cs="Arial"/>
      <w:b/>
      <w:bCs/>
    </w:rPr>
  </w:style>
  <w:style w:type="paragraph" w:styleId="Inledning">
    <w:name w:val="Salutation"/>
    <w:basedOn w:val="Normal"/>
    <w:next w:val="Normal"/>
    <w:semiHidden/>
    <w:rsid w:val="002410B7"/>
  </w:style>
  <w:style w:type="paragraph" w:styleId="Innehll1">
    <w:name w:val="toc 1"/>
    <w:basedOn w:val="Normal"/>
    <w:next w:val="Normal"/>
    <w:autoRedefine/>
    <w:rsid w:val="00C61D21"/>
    <w:pPr>
      <w:spacing w:before="240" w:after="120"/>
    </w:pPr>
    <w:rPr>
      <w:b/>
    </w:rPr>
  </w:style>
  <w:style w:type="paragraph" w:styleId="Innehll2">
    <w:name w:val="toc 2"/>
    <w:basedOn w:val="Normal"/>
    <w:next w:val="Normal"/>
    <w:autoRedefine/>
    <w:rsid w:val="00C61D21"/>
  </w:style>
  <w:style w:type="paragraph" w:styleId="Innehll3">
    <w:name w:val="toc 3"/>
    <w:basedOn w:val="Normal"/>
    <w:next w:val="Normal"/>
    <w:autoRedefine/>
    <w:rsid w:val="00C61D21"/>
    <w:pPr>
      <w:ind w:left="284"/>
    </w:pPr>
  </w:style>
  <w:style w:type="paragraph" w:styleId="Innehll4">
    <w:name w:val="toc 4"/>
    <w:basedOn w:val="Normal"/>
    <w:next w:val="Normal"/>
    <w:autoRedefine/>
    <w:semiHidden/>
    <w:rsid w:val="002410B7"/>
    <w:pPr>
      <w:ind w:left="720"/>
    </w:pPr>
  </w:style>
  <w:style w:type="paragraph" w:styleId="Innehll5">
    <w:name w:val="toc 5"/>
    <w:basedOn w:val="Normal"/>
    <w:next w:val="Normal"/>
    <w:autoRedefine/>
    <w:semiHidden/>
    <w:rsid w:val="002410B7"/>
    <w:pPr>
      <w:ind w:left="960"/>
    </w:pPr>
  </w:style>
  <w:style w:type="paragraph" w:styleId="Innehll6">
    <w:name w:val="toc 6"/>
    <w:basedOn w:val="Normal"/>
    <w:next w:val="Normal"/>
    <w:autoRedefine/>
    <w:semiHidden/>
    <w:rsid w:val="002410B7"/>
    <w:pPr>
      <w:ind w:left="1200"/>
    </w:pPr>
  </w:style>
  <w:style w:type="paragraph" w:styleId="Innehll7">
    <w:name w:val="toc 7"/>
    <w:basedOn w:val="Normal"/>
    <w:next w:val="Normal"/>
    <w:autoRedefine/>
    <w:semiHidden/>
    <w:rsid w:val="002410B7"/>
    <w:pPr>
      <w:ind w:left="1440"/>
    </w:pPr>
  </w:style>
  <w:style w:type="paragraph" w:styleId="Innehll8">
    <w:name w:val="toc 8"/>
    <w:basedOn w:val="Normal"/>
    <w:next w:val="Normal"/>
    <w:autoRedefine/>
    <w:semiHidden/>
    <w:rsid w:val="002410B7"/>
    <w:pPr>
      <w:ind w:left="1680"/>
    </w:pPr>
  </w:style>
  <w:style w:type="paragraph" w:styleId="Innehll9">
    <w:name w:val="toc 9"/>
    <w:basedOn w:val="Normal"/>
    <w:next w:val="Normal"/>
    <w:autoRedefine/>
    <w:semiHidden/>
    <w:rsid w:val="002410B7"/>
    <w:pPr>
      <w:ind w:left="1920"/>
    </w:pPr>
  </w:style>
  <w:style w:type="paragraph" w:styleId="Kommentarer">
    <w:name w:val="annotation text"/>
    <w:basedOn w:val="Normal"/>
    <w:semiHidden/>
    <w:rsid w:val="002410B7"/>
    <w:rPr>
      <w:sz w:val="20"/>
      <w:szCs w:val="20"/>
    </w:rPr>
  </w:style>
  <w:style w:type="paragraph" w:styleId="Kommentarsmne">
    <w:name w:val="annotation subject"/>
    <w:basedOn w:val="Kommentarer"/>
    <w:next w:val="Kommentarer"/>
    <w:semiHidden/>
    <w:rsid w:val="002410B7"/>
    <w:rPr>
      <w:b/>
      <w:bCs/>
    </w:rPr>
  </w:style>
  <w:style w:type="paragraph" w:styleId="Listafortstt2">
    <w:name w:val="List Continue 2"/>
    <w:basedOn w:val="Normal"/>
    <w:semiHidden/>
    <w:rsid w:val="002410B7"/>
    <w:pPr>
      <w:spacing w:after="120"/>
      <w:ind w:left="566"/>
    </w:pPr>
  </w:style>
  <w:style w:type="paragraph" w:styleId="Listafortstt3">
    <w:name w:val="List Continue 3"/>
    <w:basedOn w:val="Normal"/>
    <w:semiHidden/>
    <w:rsid w:val="002410B7"/>
    <w:pPr>
      <w:spacing w:after="120"/>
      <w:ind w:left="849"/>
    </w:pPr>
  </w:style>
  <w:style w:type="paragraph" w:styleId="Listafortstt4">
    <w:name w:val="List Continue 4"/>
    <w:basedOn w:val="Normal"/>
    <w:semiHidden/>
    <w:rsid w:val="002410B7"/>
    <w:pPr>
      <w:spacing w:after="120"/>
      <w:ind w:left="1132"/>
    </w:pPr>
  </w:style>
  <w:style w:type="paragraph" w:styleId="Listafortstt5">
    <w:name w:val="List Continue 5"/>
    <w:basedOn w:val="Normal"/>
    <w:semiHidden/>
    <w:rsid w:val="002410B7"/>
    <w:pPr>
      <w:spacing w:after="120"/>
      <w:ind w:left="1415"/>
    </w:pPr>
  </w:style>
  <w:style w:type="paragraph" w:styleId="Makrotext">
    <w:name w:val="macro"/>
    <w:semiHidden/>
    <w:rsid w:val="002410B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ddelanderubrik">
    <w:name w:val="Message Header"/>
    <w:basedOn w:val="Normal"/>
    <w:semiHidden/>
    <w:rsid w:val="002410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tindrag">
    <w:name w:val="Normal Indent"/>
    <w:basedOn w:val="Normal"/>
    <w:semiHidden/>
    <w:rsid w:val="002410B7"/>
    <w:pPr>
      <w:ind w:left="1304"/>
    </w:pPr>
  </w:style>
  <w:style w:type="paragraph" w:styleId="Numreradlista">
    <w:name w:val="List Number"/>
    <w:basedOn w:val="Normal"/>
    <w:rsid w:val="00831D4B"/>
    <w:pPr>
      <w:numPr>
        <w:numId w:val="1"/>
      </w:numPr>
      <w:spacing w:after="60"/>
      <w:ind w:left="357" w:hanging="357"/>
    </w:pPr>
  </w:style>
  <w:style w:type="paragraph" w:styleId="Numreradlista2">
    <w:name w:val="List Number 2"/>
    <w:basedOn w:val="Normal"/>
    <w:semiHidden/>
    <w:rsid w:val="002410B7"/>
    <w:pPr>
      <w:numPr>
        <w:numId w:val="2"/>
      </w:numPr>
    </w:pPr>
  </w:style>
  <w:style w:type="paragraph" w:styleId="Numreradlista3">
    <w:name w:val="List Number 3"/>
    <w:basedOn w:val="Normal"/>
    <w:semiHidden/>
    <w:rsid w:val="002410B7"/>
    <w:pPr>
      <w:numPr>
        <w:numId w:val="3"/>
      </w:numPr>
    </w:pPr>
  </w:style>
  <w:style w:type="paragraph" w:styleId="Numreradlista4">
    <w:name w:val="List Number 4"/>
    <w:basedOn w:val="Normal"/>
    <w:semiHidden/>
    <w:rsid w:val="002410B7"/>
    <w:pPr>
      <w:numPr>
        <w:numId w:val="4"/>
      </w:numPr>
    </w:pPr>
  </w:style>
  <w:style w:type="paragraph" w:styleId="Numreradlista5">
    <w:name w:val="List Number 5"/>
    <w:basedOn w:val="Normal"/>
    <w:semiHidden/>
    <w:rsid w:val="002410B7"/>
    <w:pPr>
      <w:numPr>
        <w:numId w:val="5"/>
      </w:numPr>
    </w:pPr>
  </w:style>
  <w:style w:type="paragraph" w:styleId="Oformateradtext">
    <w:name w:val="Plain Text"/>
    <w:basedOn w:val="Normal"/>
    <w:semiHidden/>
    <w:rsid w:val="002410B7"/>
    <w:rPr>
      <w:rFonts w:ascii="Courier New" w:hAnsi="Courier New" w:cs="Courier New"/>
      <w:sz w:val="20"/>
      <w:szCs w:val="20"/>
    </w:rPr>
  </w:style>
  <w:style w:type="paragraph" w:styleId="Punktlista">
    <w:name w:val="List Bullet"/>
    <w:basedOn w:val="Normal"/>
    <w:rsid w:val="00831D4B"/>
    <w:pPr>
      <w:numPr>
        <w:numId w:val="6"/>
      </w:numPr>
      <w:spacing w:after="60"/>
      <w:ind w:left="357" w:hanging="357"/>
    </w:pPr>
  </w:style>
  <w:style w:type="paragraph" w:styleId="Punktlista2">
    <w:name w:val="List Bullet 2"/>
    <w:basedOn w:val="Normal"/>
    <w:semiHidden/>
    <w:rsid w:val="002410B7"/>
    <w:pPr>
      <w:numPr>
        <w:numId w:val="7"/>
      </w:numPr>
    </w:pPr>
  </w:style>
  <w:style w:type="paragraph" w:styleId="Punktlista3">
    <w:name w:val="List Bullet 3"/>
    <w:basedOn w:val="Normal"/>
    <w:semiHidden/>
    <w:rsid w:val="002410B7"/>
    <w:pPr>
      <w:numPr>
        <w:numId w:val="8"/>
      </w:numPr>
    </w:pPr>
  </w:style>
  <w:style w:type="paragraph" w:styleId="Punktlista4">
    <w:name w:val="List Bullet 4"/>
    <w:basedOn w:val="Normal"/>
    <w:semiHidden/>
    <w:rsid w:val="002410B7"/>
    <w:pPr>
      <w:numPr>
        <w:numId w:val="9"/>
      </w:numPr>
    </w:pPr>
  </w:style>
  <w:style w:type="paragraph" w:styleId="Punktlista5">
    <w:name w:val="List Bullet 5"/>
    <w:basedOn w:val="Normal"/>
    <w:semiHidden/>
    <w:rsid w:val="002410B7"/>
    <w:pPr>
      <w:numPr>
        <w:numId w:val="10"/>
      </w:numPr>
    </w:pPr>
  </w:style>
  <w:style w:type="paragraph" w:styleId="Signatur">
    <w:name w:val="Signature"/>
    <w:basedOn w:val="Normal"/>
    <w:semiHidden/>
    <w:rsid w:val="002410B7"/>
    <w:pPr>
      <w:ind w:left="4252"/>
    </w:pPr>
  </w:style>
  <w:style w:type="paragraph" w:styleId="Slutkommentar">
    <w:name w:val="endnote text"/>
    <w:basedOn w:val="Normal"/>
    <w:semiHidden/>
    <w:rsid w:val="002410B7"/>
    <w:rPr>
      <w:sz w:val="20"/>
      <w:szCs w:val="20"/>
    </w:rPr>
  </w:style>
  <w:style w:type="paragraph" w:styleId="Underrubrik">
    <w:name w:val="Subtitle"/>
    <w:basedOn w:val="Normal"/>
    <w:qFormat/>
    <w:rsid w:val="002410B7"/>
    <w:pPr>
      <w:spacing w:after="60"/>
      <w:jc w:val="center"/>
      <w:outlineLvl w:val="1"/>
    </w:pPr>
    <w:rPr>
      <w:rFonts w:ascii="Arial" w:hAnsi="Arial" w:cs="Arial"/>
    </w:rPr>
  </w:style>
  <w:style w:type="character" w:styleId="Hyperlnk">
    <w:name w:val="Hyperlink"/>
    <w:basedOn w:val="Standardstycketeckensnitt"/>
    <w:rsid w:val="00831D4B"/>
    <w:rPr>
      <w:color w:val="0000FF"/>
      <w:u w:val="single"/>
    </w:rPr>
  </w:style>
  <w:style w:type="paragraph" w:customStyle="1" w:styleId="FormatmallHger-003cmverkantEnkelheldragenlinjeAuto0">
    <w:name w:val="Formatmall Höger:  -003 cm Överkant: (Enkel heldragen linje Auto  0..."/>
    <w:basedOn w:val="Normal"/>
    <w:rsid w:val="007972F8"/>
    <w:pPr>
      <w:pBdr>
        <w:top w:val="single" w:sz="4" w:space="1" w:color="auto"/>
      </w:pBdr>
    </w:pPr>
    <w:rPr>
      <w:szCs w:val="20"/>
    </w:rPr>
  </w:style>
  <w:style w:type="paragraph" w:styleId="Liststycke">
    <w:name w:val="List Paragraph"/>
    <w:basedOn w:val="Normal"/>
    <w:uiPriority w:val="34"/>
    <w:qFormat/>
    <w:rsid w:val="000B1152"/>
    <w:pPr>
      <w:ind w:left="720"/>
      <w:contextualSpacing/>
    </w:pPr>
  </w:style>
  <w:style w:type="paragraph" w:customStyle="1" w:styleId="Default">
    <w:name w:val="Default"/>
    <w:rsid w:val="0056584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126283">
      <w:bodyDiv w:val="1"/>
      <w:marLeft w:val="0"/>
      <w:marRight w:val="0"/>
      <w:marTop w:val="0"/>
      <w:marBottom w:val="0"/>
      <w:divBdr>
        <w:top w:val="none" w:sz="0" w:space="0" w:color="auto"/>
        <w:left w:val="none" w:sz="0" w:space="0" w:color="auto"/>
        <w:bottom w:val="none" w:sz="0" w:space="0" w:color="auto"/>
        <w:right w:val="none" w:sz="0" w:space="0" w:color="auto"/>
      </w:divBdr>
    </w:div>
    <w:div w:id="110376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80E44D04.dotm</Template>
  <TotalTime>0</TotalTime>
  <Pages>4</Pages>
  <Words>1286</Words>
  <Characters>6819</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Göteborgs Stad</vt:lpstr>
    </vt:vector>
  </TitlesOfParts>
  <Company>Göteborgs Stad</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dc:title>
  <dc:subject>Tjänsteutlåtande</dc:subject>
  <dc:creator>perruh0628</dc:creator>
  <cp:keywords>Tjänsteutlåtande, underlag, handling, beslutsunderlag</cp:keywords>
  <cp:lastModifiedBy>Mona Lödemel</cp:lastModifiedBy>
  <cp:revision>2</cp:revision>
  <cp:lastPrinted>2016-09-16T11:03:00Z</cp:lastPrinted>
  <dcterms:created xsi:type="dcterms:W3CDTF">2016-09-16T11:04:00Z</dcterms:created>
  <dcterms:modified xsi:type="dcterms:W3CDTF">2016-09-16T11:04:00Z</dcterms:modified>
  <cp:category>Tjänsteutlåtande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åk">
    <vt:lpwstr>Svenska</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8D95A8954AEEAF4DC1257E960042FE19</vt:lpwstr>
  </property>
  <property fmtid="{D5CDD505-2E9C-101B-9397-08002B2CF9AE}" pid="7" name="SW_DocHWND">
    <vt:r8>330600</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CN=LNGBGSR5/OU=ADB-kontoret/O=Göteborgs Kommun</vt:lpwstr>
  </property>
  <property fmtid="{D5CDD505-2E9C-101B-9397-08002B2CF9AE}" pid="17" name="SW_DocumentDB">
    <vt:lpwstr>Prod\fastighet\lis\arbgrp\arende\arbgrp.nsf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SWINGINTEGRATOR.5.28.105.DOT</vt:lpwstr>
  </property>
</Properties>
</file>